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A" w:rsidRPr="006A3C5A" w:rsidRDefault="006A3C5A" w:rsidP="006A3C5A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5A" w:rsidRPr="006A3C5A" w:rsidRDefault="006A3C5A" w:rsidP="006A3C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6A3C5A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6A3C5A" w:rsidRPr="006A3C5A" w:rsidRDefault="006A3C5A" w:rsidP="006A3C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6A3C5A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6A3C5A" w:rsidRPr="006A3C5A" w:rsidRDefault="006A3C5A" w:rsidP="006A3C5A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6A3C5A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6A3C5A" w:rsidRDefault="006A3C5A" w:rsidP="006A3C5A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6A3C5A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6A3C5A" w:rsidRPr="006A3C5A" w:rsidRDefault="006A3C5A" w:rsidP="006A3C5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14/1</w:t>
      </w:r>
    </w:p>
    <w:p w:rsidR="006A3C5A" w:rsidRPr="006A3C5A" w:rsidRDefault="006A3C5A" w:rsidP="006A3C5A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28.07.2022 г. </w:t>
      </w:r>
      <w:r w:rsidRPr="006A3C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A3C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Озерное</w:t>
      </w:r>
    </w:p>
    <w:p w:rsidR="006A3C5A" w:rsidRPr="006A3C5A" w:rsidRDefault="006A3C5A" w:rsidP="006A3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6A3C5A" w:rsidRPr="006A3C5A" w:rsidRDefault="006A3C5A" w:rsidP="006A3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b/>
          <w:sz w:val="24"/>
          <w:szCs w:val="24"/>
        </w:rPr>
        <w:t>на 2022 год и на плановый период 2023 и 2024 годы»</w:t>
      </w:r>
    </w:p>
    <w:p w:rsidR="006A3C5A" w:rsidRPr="006A3C5A" w:rsidRDefault="006A3C5A" w:rsidP="006A3C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20"/>
      <w:bookmarkEnd w:id="0"/>
      <w:r w:rsidRPr="006A3C5A">
        <w:rPr>
          <w:rFonts w:ascii="Times New Roman" w:eastAsia="Times New Roman" w:hAnsi="Times New Roman" w:cs="Times New Roman"/>
          <w:sz w:val="20"/>
          <w:szCs w:val="20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статью 1 изложить в следующей редакции: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Утвердить основные характеристики местного бюджета на 2022 год:</w:t>
      </w:r>
    </w:p>
    <w:p w:rsidR="006A3C5A" w:rsidRPr="006A3C5A" w:rsidRDefault="006A3C5A" w:rsidP="006A3C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общий объем доходов в сумме 107112,368 тыс. рублей, в том числе безвозмездных поступлений в сумме 24799,668 тыс. рублей;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2) общий объем расходов в сумме 107112,368 тыс. рублей;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3) дефицит/профицит бюджета в сумме 0,00 тыс. рублей.</w:t>
      </w:r>
    </w:p>
    <w:p w:rsidR="006A3C5A" w:rsidRPr="006A3C5A" w:rsidRDefault="006A3C5A" w:rsidP="006A3C5A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Статью 10 дополнить пунктами 3 и 4 следующего содержания:</w:t>
      </w:r>
    </w:p>
    <w:p w:rsidR="006A3C5A" w:rsidRPr="006A3C5A" w:rsidRDefault="006A3C5A" w:rsidP="006A3C5A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«3. В целях содействия социально-экономического развития Еравнинского района и эффективного использования бюджетных сре</w:t>
      </w:r>
      <w:proofErr w:type="gramStart"/>
      <w:r w:rsidRPr="006A3C5A">
        <w:rPr>
          <w:rFonts w:ascii="Times New Roman" w:eastAsia="Times New Roman" w:hAnsi="Times New Roman" w:cs="Times New Roman"/>
          <w:sz w:val="20"/>
          <w:szCs w:val="20"/>
        </w:rPr>
        <w:t>дств пр</w:t>
      </w:r>
      <w:proofErr w:type="gramEnd"/>
      <w:r w:rsidRPr="006A3C5A">
        <w:rPr>
          <w:rFonts w:ascii="Times New Roman" w:eastAsia="Times New Roman" w:hAnsi="Times New Roman" w:cs="Times New Roman"/>
          <w:sz w:val="20"/>
          <w:szCs w:val="20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«Еравнинский район».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Утвердить 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4. Утвердить распределение иного межбюджетного трансферта бюджету муниципального образования «Еравнинский район» на 2022 год согласно приложению 21 к настоящему Решению</w:t>
      </w:r>
      <w:proofErr w:type="gramStart"/>
      <w:r w:rsidRPr="006A3C5A">
        <w:rPr>
          <w:rFonts w:ascii="Times New Roman" w:eastAsia="Times New Roman" w:hAnsi="Times New Roman" w:cs="Times New Roman"/>
          <w:sz w:val="20"/>
          <w:szCs w:val="20"/>
        </w:rPr>
        <w:t>.»</w:t>
      </w:r>
      <w:proofErr w:type="gramEnd"/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№4 к настоящему решению;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Дополнить Приложением № 20 «Порядок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lastRenderedPageBreak/>
        <w:t>Дополнить Приложением № 21 «Распределение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Пункт 2 приложения №17 «Методики распределения  иных межбюджетных трансфертов бюджету муниципального образования  "Еравнинский район» изложить в редакции приложения №7 к настоящему решению;</w:t>
      </w:r>
    </w:p>
    <w:p w:rsidR="006A3C5A" w:rsidRPr="006A3C5A" w:rsidRDefault="006A3C5A" w:rsidP="006A3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sz w:val="20"/>
          <w:szCs w:val="20"/>
        </w:rPr>
        <w:t>Пункт 2 приложения №18 «Распределение межбюджетных трансфертов бюджету муниципального образования  "Еравнинский район на 2022» изложить в редакции приложения №8 к настоящему решению;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36"/>
      <w:bookmarkEnd w:id="1"/>
      <w:r w:rsidRPr="006A3C5A">
        <w:rPr>
          <w:rFonts w:ascii="Times New Roman" w:eastAsia="Times New Roman" w:hAnsi="Times New Roman" w:cs="Times New Roman"/>
          <w:sz w:val="20"/>
          <w:szCs w:val="20"/>
        </w:rPr>
        <w:t xml:space="preserve">Статья 2. </w:t>
      </w:r>
      <w:bookmarkStart w:id="2" w:name="Par221"/>
      <w:bookmarkEnd w:id="2"/>
      <w:r w:rsidRPr="006A3C5A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со дня подписания и подлежит обнародованию.</w:t>
      </w: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3C5A" w:rsidRPr="006A3C5A" w:rsidRDefault="006A3C5A" w:rsidP="006A3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6A3C5A" w:rsidRPr="006A3C5A" w:rsidRDefault="006A3C5A" w:rsidP="006A3C5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6A3C5A" w:rsidRPr="006A3C5A" w:rsidRDefault="006A3C5A" w:rsidP="006A3C5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6A3C5A" w:rsidRPr="006A3C5A" w:rsidRDefault="006A3C5A" w:rsidP="006A3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             М.С. Алексеева</w:t>
      </w:r>
    </w:p>
    <w:p w:rsidR="00620716" w:rsidRDefault="00620716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p w:rsidR="006A3C5A" w:rsidRDefault="006A3C5A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53"/>
        <w:gridCol w:w="2293"/>
        <w:gridCol w:w="430"/>
        <w:gridCol w:w="4818"/>
        <w:gridCol w:w="305"/>
        <w:gridCol w:w="1361"/>
      </w:tblGrid>
      <w:tr w:rsidR="006A3C5A" w:rsidRPr="006A3C5A" w:rsidTr="006A3C5A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июля 2022 года № 14/1</w:t>
            </w:r>
          </w:p>
        </w:tc>
      </w:tr>
      <w:tr w:rsidR="006A3C5A" w:rsidRPr="006A3C5A" w:rsidTr="006A3C5A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3C5A" w:rsidRPr="006A3C5A" w:rsidTr="006A3C5A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3C5A" w:rsidRPr="006A3C5A" w:rsidTr="006A3C5A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3C5A" w:rsidRPr="006A3C5A" w:rsidTr="006A3C5A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22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6A3C5A" w:rsidRPr="006A3C5A" w:rsidTr="006A3C5A">
        <w:trPr>
          <w:trHeight w:val="58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3C5A" w:rsidRPr="006A3C5A" w:rsidTr="006A3C5A">
        <w:trPr>
          <w:trHeight w:val="5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A3C5A" w:rsidRPr="006A3C5A" w:rsidTr="006A3C5A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82312,70</w:t>
            </w:r>
          </w:p>
        </w:tc>
      </w:tr>
      <w:tr w:rsidR="006A3C5A" w:rsidRPr="006A3C5A" w:rsidTr="006A3C5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82265</w:t>
            </w:r>
          </w:p>
        </w:tc>
      </w:tr>
      <w:tr w:rsidR="006A3C5A" w:rsidRPr="006A3C5A" w:rsidTr="006A3C5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82265</w:t>
            </w:r>
          </w:p>
        </w:tc>
      </w:tr>
      <w:tr w:rsidR="006A3C5A" w:rsidRPr="006A3C5A" w:rsidTr="006A3C5A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6A3C5A" w:rsidRPr="006A3C5A" w:rsidTr="006A3C5A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6A3C5A" w:rsidRPr="006A3C5A" w:rsidTr="006A3C5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6A3C5A" w:rsidRPr="006A3C5A" w:rsidTr="006A3C5A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6A3C5A" w:rsidRPr="006A3C5A" w:rsidTr="006A3C5A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6A3C5A" w:rsidRPr="006A3C5A" w:rsidTr="006A3C5A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A3C5A" w:rsidRDefault="006A3C5A">
      <w:pPr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4111"/>
        <w:gridCol w:w="850"/>
        <w:gridCol w:w="2410"/>
      </w:tblGrid>
      <w:tr w:rsidR="006A3C5A" w:rsidRPr="006A3C5A" w:rsidTr="006A3C5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6A3C5A" w:rsidRPr="006A3C5A" w:rsidTr="006A3C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6A3C5A" w:rsidRPr="006A3C5A" w:rsidTr="006A3C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A3C5A" w:rsidRPr="006A3C5A" w:rsidTr="006A3C5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6A3C5A" w:rsidRPr="006A3C5A" w:rsidTr="006A3C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июля 2022 года № 14/1</w:t>
            </w:r>
          </w:p>
        </w:tc>
      </w:tr>
      <w:tr w:rsidR="006A3C5A" w:rsidRPr="006A3C5A" w:rsidTr="006A3C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C5A" w:rsidRPr="006A3C5A" w:rsidTr="006A3C5A">
        <w:trPr>
          <w:trHeight w:val="322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6A3C5A" w:rsidRPr="006A3C5A" w:rsidTr="006A3C5A">
        <w:trPr>
          <w:trHeight w:val="322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3C5A" w:rsidRPr="006A3C5A" w:rsidTr="006A3C5A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A3C5A" w:rsidRPr="006A3C5A" w:rsidTr="006A3C5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24799,668</w:t>
            </w:r>
          </w:p>
        </w:tc>
      </w:tr>
      <w:tr w:rsidR="006A3C5A" w:rsidRPr="006A3C5A" w:rsidTr="006A3C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24799,668</w:t>
            </w:r>
          </w:p>
        </w:tc>
      </w:tr>
      <w:tr w:rsidR="006A3C5A" w:rsidRPr="006A3C5A" w:rsidTr="006A3C5A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6A3C5A" w:rsidRPr="006A3C5A" w:rsidTr="006A3C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6A3C5A" w:rsidRPr="006A3C5A" w:rsidTr="006A3C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</w:t>
            </w:r>
          </w:p>
        </w:tc>
      </w:tr>
      <w:tr w:rsidR="006A3C5A" w:rsidRPr="006A3C5A" w:rsidTr="006A3C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</w:tr>
      <w:tr w:rsidR="006A3C5A" w:rsidRPr="006A3C5A" w:rsidTr="006A3C5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21097,668</w:t>
            </w:r>
          </w:p>
        </w:tc>
      </w:tr>
      <w:tr w:rsidR="006A3C5A" w:rsidRPr="006A3C5A" w:rsidTr="006A3C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21097,668</w:t>
            </w:r>
          </w:p>
        </w:tc>
      </w:tr>
      <w:tr w:rsidR="006A3C5A" w:rsidRPr="006A3C5A" w:rsidTr="006A3C5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3553,70</w:t>
            </w:r>
          </w:p>
        </w:tc>
      </w:tr>
      <w:tr w:rsidR="006A3C5A" w:rsidRPr="006A3C5A" w:rsidTr="006A3C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3553,70</w:t>
            </w:r>
          </w:p>
        </w:tc>
      </w:tr>
    </w:tbl>
    <w:p w:rsidR="006A3C5A" w:rsidRPr="006A3C5A" w:rsidRDefault="006A3C5A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53"/>
        <w:gridCol w:w="921"/>
        <w:gridCol w:w="921"/>
        <w:gridCol w:w="1133"/>
        <w:gridCol w:w="4732"/>
      </w:tblGrid>
      <w:tr w:rsidR="006A3C5A" w:rsidRPr="006A3C5A" w:rsidTr="006A3C5A">
        <w:trPr>
          <w:trHeight w:val="37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4"/>
            <w:bookmarkEnd w:id="3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6A3C5A" w:rsidRPr="006A3C5A" w:rsidTr="006A3C5A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6A3C5A" w:rsidRPr="006A3C5A" w:rsidTr="006A3C5A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</w:tc>
      </w:tr>
      <w:tr w:rsidR="006A3C5A" w:rsidRPr="006A3C5A" w:rsidTr="006A3C5A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июля 2022 года № 14/1</w:t>
            </w:r>
          </w:p>
        </w:tc>
      </w:tr>
      <w:tr w:rsidR="006A3C5A" w:rsidRPr="006A3C5A" w:rsidTr="006A3C5A">
        <w:trPr>
          <w:trHeight w:val="37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5A" w:rsidRPr="006A3C5A" w:rsidTr="006A3C5A">
        <w:trPr>
          <w:trHeight w:val="82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6A3C5A" w:rsidRPr="006A3C5A" w:rsidTr="006A3C5A">
        <w:trPr>
          <w:trHeight w:val="94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6A3C5A" w:rsidRPr="006A3C5A" w:rsidTr="006A3C5A">
        <w:trPr>
          <w:trHeight w:val="43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2 660,1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99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129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99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384,2000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40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40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1 261,791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40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6A3C5A" w:rsidRPr="006A3C5A" w:rsidTr="006A3C5A">
        <w:trPr>
          <w:trHeight w:val="40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6A3C5A" w:rsidRPr="006A3C5A" w:rsidTr="006A3C5A">
        <w:trPr>
          <w:trHeight w:val="75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100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21 091,1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20 991,3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63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36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63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69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2 190,4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37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40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40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43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43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63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630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 общего </w:t>
            </w: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37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107 112,368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6A3C5A" w:rsidRDefault="006A3C5A">
      <w:pPr>
        <w:rPr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329"/>
        <w:gridCol w:w="939"/>
        <w:gridCol w:w="709"/>
        <w:gridCol w:w="709"/>
        <w:gridCol w:w="709"/>
        <w:gridCol w:w="1275"/>
      </w:tblGrid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3"/>
            <w:bookmarkEnd w:id="4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июля 2022 года № 14/1</w:t>
            </w:r>
          </w:p>
        </w:tc>
      </w:tr>
      <w:tr w:rsidR="006A3C5A" w:rsidRPr="006A3C5A" w:rsidTr="006A3C5A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15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6A3C5A" w:rsidRPr="006A3C5A" w:rsidTr="006A3C5A">
        <w:trPr>
          <w:trHeight w:val="6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3C5A" w:rsidRPr="006A3C5A" w:rsidTr="006A3C5A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A3C5A" w:rsidRPr="006A3C5A" w:rsidTr="006A3C5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2 045,03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2 045,03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750,19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6A3C5A" w:rsidRPr="006A3C5A" w:rsidTr="006A3C5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6A3C5A" w:rsidRPr="006A3C5A" w:rsidTr="006A3C5A">
        <w:trPr>
          <w:trHeight w:val="8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400,49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400,49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400,49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400,49</w:t>
            </w:r>
          </w:p>
        </w:tc>
      </w:tr>
      <w:tr w:rsidR="006A3C5A" w:rsidRPr="006A3C5A" w:rsidTr="006A3C5A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3C5A" w:rsidRPr="006A3C5A" w:rsidTr="006A3C5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6A3C5A" w:rsidRPr="006A3C5A" w:rsidTr="006A3C5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6A3C5A" w:rsidRPr="006A3C5A" w:rsidTr="006A3C5A">
        <w:trPr>
          <w:trHeight w:val="9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3C5A" w:rsidRPr="006A3C5A" w:rsidTr="006A3C5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6A3C5A" w:rsidRPr="006A3C5A" w:rsidTr="006A3C5A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3C5A" w:rsidRPr="006A3C5A" w:rsidTr="006A3C5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3C5A" w:rsidRPr="006A3C5A" w:rsidTr="006A3C5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3C5A" w:rsidRPr="006A3C5A" w:rsidTr="006A3C5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3C5A" w:rsidRPr="006A3C5A" w:rsidTr="006A3C5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3C5A" w:rsidRPr="006A3C5A" w:rsidTr="006A3C5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3C5A" w:rsidRPr="006A3C5A" w:rsidTr="006A3C5A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682,28</w:t>
            </w:r>
          </w:p>
        </w:tc>
      </w:tr>
      <w:tr w:rsidR="006A3C5A" w:rsidRPr="006A3C5A" w:rsidTr="006A3C5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682,28</w:t>
            </w:r>
          </w:p>
        </w:tc>
      </w:tr>
      <w:tr w:rsidR="006A3C5A" w:rsidRPr="006A3C5A" w:rsidTr="006A3C5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6A3C5A" w:rsidRPr="006A3C5A" w:rsidTr="006A3C5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6A3C5A" w:rsidRPr="006A3C5A" w:rsidTr="006A3C5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6A3C5A" w:rsidRPr="006A3C5A" w:rsidTr="006A3C5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6A3C5A" w:rsidRPr="006A3C5A" w:rsidTr="006A3C5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6A3C5A" w:rsidRPr="006A3C5A" w:rsidTr="006A3C5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6A3C5A" w:rsidRPr="006A3C5A" w:rsidTr="006A3C5A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6A3C5A" w:rsidRPr="006A3C5A" w:rsidTr="006A3C5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6A3C5A" w:rsidRPr="006A3C5A" w:rsidTr="006A3C5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2480,09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2480,09</w:t>
            </w:r>
          </w:p>
        </w:tc>
      </w:tr>
      <w:tr w:rsidR="006A3C5A" w:rsidRPr="006A3C5A" w:rsidTr="006A3C5A">
        <w:trPr>
          <w:trHeight w:val="18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3C5A" w:rsidRPr="006A3C5A" w:rsidTr="006A3C5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3C5A" w:rsidRPr="006A3C5A" w:rsidTr="006A3C5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A3C5A" w:rsidRPr="006A3C5A" w:rsidTr="006A3C5A">
        <w:trPr>
          <w:trHeight w:val="19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3C5A" w:rsidRPr="006A3C5A" w:rsidTr="006A3C5A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6A3C5A" w:rsidRPr="006A3C5A" w:rsidTr="006A3C5A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1166,09</w:t>
            </w:r>
          </w:p>
        </w:tc>
      </w:tr>
      <w:tr w:rsidR="006A3C5A" w:rsidRPr="006A3C5A" w:rsidTr="006A3C5A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6A3C5A" w:rsidRPr="006A3C5A" w:rsidTr="006A3C5A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6A3C5A" w:rsidRPr="006A3C5A" w:rsidTr="006A3C5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3C5A" w:rsidRPr="006A3C5A" w:rsidTr="006A3C5A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6A3C5A" w:rsidRPr="006A3C5A" w:rsidTr="006A3C5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3C5A" w:rsidRPr="006A3C5A" w:rsidTr="006A3C5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3C5A" w:rsidRPr="006A3C5A" w:rsidTr="006A3C5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6A3C5A" w:rsidRPr="006A3C5A" w:rsidTr="006A3C5A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768,60</w:t>
            </w:r>
          </w:p>
        </w:tc>
      </w:tr>
      <w:tr w:rsidR="006A3C5A" w:rsidRPr="006A3C5A" w:rsidTr="006A3C5A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6A3C5A" w:rsidRPr="006A3C5A" w:rsidTr="006A3C5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6A3C5A" w:rsidRPr="006A3C5A" w:rsidTr="006A3C5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3C5A" w:rsidRPr="006A3C5A" w:rsidTr="006A3C5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6A3C5A" w:rsidRPr="006A3C5A" w:rsidTr="006A3C5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154,50</w:t>
            </w:r>
          </w:p>
        </w:tc>
      </w:tr>
      <w:tr w:rsidR="006A3C5A" w:rsidRPr="006A3C5A" w:rsidTr="006A3C5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3C5A" w:rsidRPr="006A3C5A" w:rsidTr="006A3C5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3C5A" w:rsidRPr="006A3C5A" w:rsidTr="006A3C5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A3C5A" w:rsidRPr="006A3C5A" w:rsidTr="006A3C5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153,50</w:t>
            </w:r>
          </w:p>
        </w:tc>
      </w:tr>
      <w:tr w:rsidR="006A3C5A" w:rsidRPr="006A3C5A" w:rsidTr="006A3C5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146,90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6A3C5A" w:rsidRPr="006A3C5A" w:rsidTr="006A3C5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6A3C5A" w:rsidRPr="006A3C5A" w:rsidTr="006A3C5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6A3C5A" w:rsidRPr="006A3C5A" w:rsidTr="006A3C5A">
        <w:trPr>
          <w:trHeight w:val="10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6A3C5A" w:rsidRPr="006A3C5A" w:rsidTr="006A3C5A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6A3C5A" w:rsidRPr="006A3C5A" w:rsidTr="006A3C5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6A3C5A" w:rsidRPr="006A3C5A" w:rsidTr="006A3C5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6A3C5A" w:rsidRPr="006A3C5A" w:rsidTr="006A3C5A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6A3C5A" w:rsidRPr="006A3C5A" w:rsidTr="006A3C5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3C5A" w:rsidRPr="006A3C5A" w:rsidTr="006A3C5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6A3C5A" w:rsidRPr="006A3C5A" w:rsidTr="006A3C5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3C5A" w:rsidRPr="006A3C5A" w:rsidTr="006A3C5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6A3C5A" w:rsidRPr="006A3C5A" w:rsidTr="006A3C5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107 112,368</w:t>
            </w:r>
          </w:p>
        </w:tc>
      </w:tr>
    </w:tbl>
    <w:p w:rsidR="006A3C5A" w:rsidRDefault="006A3C5A">
      <w:pPr>
        <w:rPr>
          <w:sz w:val="18"/>
          <w:szCs w:val="18"/>
        </w:rPr>
      </w:pPr>
    </w:p>
    <w:tbl>
      <w:tblPr>
        <w:tblW w:w="10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464"/>
        <w:gridCol w:w="567"/>
        <w:gridCol w:w="567"/>
        <w:gridCol w:w="708"/>
        <w:gridCol w:w="993"/>
        <w:gridCol w:w="708"/>
        <w:gridCol w:w="1134"/>
        <w:gridCol w:w="1134"/>
        <w:gridCol w:w="340"/>
      </w:tblGrid>
      <w:tr w:rsidR="006A3C5A" w:rsidRPr="006A3C5A" w:rsidTr="006A3C5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июля 2022 года № 14/1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86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35"/>
        </w:trPr>
        <w:tc>
          <w:tcPr>
            <w:tcW w:w="86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2660,128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1261,79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20991,3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20899,312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682,280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2480,092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223,125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C5A" w:rsidRPr="006A3C5A" w:rsidTr="006A3C5A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107112,368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3C5A" w:rsidRDefault="006A3C5A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16"/>
        <w:gridCol w:w="4351"/>
        <w:gridCol w:w="3352"/>
      </w:tblGrid>
      <w:tr w:rsidR="006A3C5A" w:rsidRPr="006A3C5A" w:rsidTr="006A3C5A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6A3C5A" w:rsidRPr="006A3C5A" w:rsidTr="006A3C5A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6A3C5A" w:rsidRPr="006A3C5A" w:rsidTr="006A3C5A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A3C5A" w:rsidRPr="006A3C5A" w:rsidTr="006A3C5A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6A3C5A" w:rsidRPr="006A3C5A" w:rsidTr="006A3C5A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июля 2022 года № 14/1</w:t>
            </w:r>
          </w:p>
        </w:tc>
      </w:tr>
      <w:tr w:rsidR="006A3C5A" w:rsidRPr="006A3C5A" w:rsidTr="006A3C5A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6A3C5A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6A3C5A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C5A" w:rsidRPr="0022595D" w:rsidTr="006A3C5A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6A3C5A" w:rsidRPr="0022595D" w:rsidTr="006A3C5A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3C5A" w:rsidRPr="0022595D" w:rsidTr="006A3C5A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A3C5A" w:rsidRPr="0022595D" w:rsidTr="006A3C5A">
        <w:trPr>
          <w:trHeight w:val="4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A3C5A" w:rsidRPr="0022595D" w:rsidTr="006A3C5A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3C5A" w:rsidRPr="0022595D" w:rsidTr="006A3C5A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-107112,368</w:t>
            </w:r>
          </w:p>
        </w:tc>
      </w:tr>
      <w:tr w:rsidR="006A3C5A" w:rsidRPr="0022595D" w:rsidTr="006A3C5A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-107112,368</w:t>
            </w:r>
          </w:p>
        </w:tc>
      </w:tr>
      <w:tr w:rsidR="006A3C5A" w:rsidRPr="0022595D" w:rsidTr="006A3C5A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107112,368</w:t>
            </w:r>
          </w:p>
        </w:tc>
      </w:tr>
      <w:tr w:rsidR="006A3C5A" w:rsidRPr="0022595D" w:rsidTr="006A3C5A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107112,368</w:t>
            </w:r>
          </w:p>
        </w:tc>
      </w:tr>
      <w:tr w:rsidR="006A3C5A" w:rsidRPr="0022595D" w:rsidTr="006A3C5A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5A" w:rsidRPr="0022595D" w:rsidRDefault="006A3C5A" w:rsidP="006A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A" w:rsidRPr="0022595D" w:rsidRDefault="006A3C5A" w:rsidP="006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22595D" w:rsidRDefault="0022595D" w:rsidP="0022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95D" w:rsidRPr="0022595D" w:rsidRDefault="0022595D" w:rsidP="0022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Пояснительная записка </w:t>
      </w:r>
    </w:p>
    <w:p w:rsidR="0022595D" w:rsidRPr="0022595D" w:rsidRDefault="0022595D" w:rsidP="0022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решению Совета депутатов МО «Озерное»</w:t>
      </w:r>
    </w:p>
    <w:p w:rsidR="0022595D" w:rsidRPr="0022595D" w:rsidRDefault="0022595D" w:rsidP="0022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внесении изменений в Решение от 28 июля 2022 г. № 14/1</w:t>
      </w:r>
    </w:p>
    <w:p w:rsidR="0022595D" w:rsidRPr="0022595D" w:rsidRDefault="0022595D" w:rsidP="0022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22595D" w:rsidRPr="0022595D" w:rsidRDefault="0022595D" w:rsidP="00225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95D" w:rsidRPr="0022595D" w:rsidRDefault="0022595D" w:rsidP="00225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225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 28 июля 2022 г. № 14/1 </w:t>
      </w:r>
      <w:r w:rsidRPr="00225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22595D" w:rsidRPr="0022595D" w:rsidRDefault="0022595D" w:rsidP="00225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95D" w:rsidRPr="0022595D" w:rsidRDefault="0022595D" w:rsidP="002259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ДОХОДЫ</w:t>
      </w:r>
    </w:p>
    <w:p w:rsidR="0022595D" w:rsidRPr="0022595D" w:rsidRDefault="0022595D" w:rsidP="002259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22595D" w:rsidRPr="0022595D" w:rsidRDefault="0022595D" w:rsidP="0022595D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плана по налогу на доходы физических лиц- 500000 рублей.</w:t>
      </w:r>
    </w:p>
    <w:p w:rsidR="0022595D" w:rsidRPr="0022595D" w:rsidRDefault="0022595D" w:rsidP="0022595D">
      <w:pPr>
        <w:spacing w:after="240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</w:t>
      </w:r>
    </w:p>
    <w:p w:rsidR="0022595D" w:rsidRPr="0022595D" w:rsidRDefault="0022595D" w:rsidP="00225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 xml:space="preserve">РАСХОДЫ </w:t>
      </w:r>
    </w:p>
    <w:p w:rsidR="0022595D" w:rsidRPr="0022595D" w:rsidRDefault="0022595D" w:rsidP="002259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95D" w:rsidRPr="0022595D" w:rsidRDefault="0022595D" w:rsidP="002259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2595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Увеличение на 500000 рублей:</w:t>
      </w:r>
      <w:bookmarkStart w:id="6" w:name="_GoBack"/>
      <w:bookmarkEnd w:id="6"/>
    </w:p>
    <w:p w:rsidR="0022595D" w:rsidRPr="0022595D" w:rsidRDefault="0022595D" w:rsidP="002259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95D" w:rsidRPr="0022595D" w:rsidRDefault="0022595D" w:rsidP="002259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sz w:val="18"/>
          <w:szCs w:val="18"/>
          <w:lang w:eastAsia="ru-RU"/>
        </w:rPr>
        <w:t>853 0113 0100123590 244- +49825 рублей, Прочая закупка товаров, работ и услуг;</w:t>
      </w:r>
    </w:p>
    <w:p w:rsidR="0022595D" w:rsidRPr="0022595D" w:rsidRDefault="0022595D" w:rsidP="002259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95D">
        <w:rPr>
          <w:rFonts w:ascii="Times New Roman" w:eastAsia="Times New Roman" w:hAnsi="Times New Roman" w:cs="Times New Roman"/>
          <w:sz w:val="18"/>
          <w:szCs w:val="18"/>
          <w:lang w:eastAsia="ru-RU"/>
        </w:rPr>
        <w:t>853 0503 0300182920 244- +450175 рублей, Прочая закупка товаров, работ и услуг.</w:t>
      </w:r>
    </w:p>
    <w:p w:rsidR="0022595D" w:rsidRPr="0022595D" w:rsidRDefault="0022595D" w:rsidP="002259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C5A" w:rsidRPr="0022595D" w:rsidRDefault="006A3C5A">
      <w:pPr>
        <w:rPr>
          <w:sz w:val="18"/>
          <w:szCs w:val="18"/>
        </w:rPr>
      </w:pPr>
    </w:p>
    <w:sectPr w:rsidR="006A3C5A" w:rsidRPr="0022595D" w:rsidSect="006A3C5A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5A" w:rsidRDefault="006A3C5A">
    <w:pPr>
      <w:pStyle w:val="a3"/>
      <w:jc w:val="center"/>
    </w:pPr>
  </w:p>
  <w:p w:rsidR="006A3C5A" w:rsidRDefault="006A3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5A" w:rsidRPr="007E3146" w:rsidRDefault="006A3C5A">
    <w:pPr>
      <w:pStyle w:val="a3"/>
      <w:jc w:val="center"/>
    </w:pPr>
  </w:p>
  <w:p w:rsidR="006A3C5A" w:rsidRDefault="006A3C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5A"/>
    <w:rsid w:val="0022595D"/>
    <w:rsid w:val="00620716"/>
    <w:rsid w:val="006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C5A"/>
  </w:style>
  <w:style w:type="paragraph" w:styleId="a5">
    <w:name w:val="Balloon Text"/>
    <w:basedOn w:val="a"/>
    <w:link w:val="a6"/>
    <w:uiPriority w:val="99"/>
    <w:semiHidden/>
    <w:unhideWhenUsed/>
    <w:rsid w:val="006A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C5A"/>
  </w:style>
  <w:style w:type="paragraph" w:styleId="a5">
    <w:name w:val="Balloon Text"/>
    <w:basedOn w:val="a"/>
    <w:link w:val="a6"/>
    <w:uiPriority w:val="99"/>
    <w:semiHidden/>
    <w:unhideWhenUsed/>
    <w:rsid w:val="006A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2022-09-20T00:49:00Z</dcterms:created>
  <dcterms:modified xsi:type="dcterms:W3CDTF">2022-09-20T01:10:00Z</dcterms:modified>
</cp:coreProperties>
</file>