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F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415A66" wp14:editId="3135E109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FB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                                                                                                  Буряад Республикын</w:t>
      </w: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FB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                                                                            Яруунын аймагай</w:t>
      </w: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FB2">
        <w:rPr>
          <w:rFonts w:ascii="Times New Roman" w:eastAsia="Times New Roman" w:hAnsi="Times New Roman" w:cs="Times New Roman"/>
          <w:sz w:val="20"/>
          <w:szCs w:val="20"/>
          <w:lang w:eastAsia="ru-RU"/>
        </w:rPr>
        <w:t>«Озерное»                                                                                                                «Сурхээгтэ»</w:t>
      </w: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FB2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 район                                                                                            муниципальна байгуулгын</w:t>
      </w:r>
    </w:p>
    <w:p w:rsidR="00EB3F83" w:rsidRPr="009E7FB2" w:rsidRDefault="00EB3F83" w:rsidP="00EB3F83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F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 Бурятия                                                                                                        Захиргаан</w:t>
      </w: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FB2">
        <w:rPr>
          <w:rFonts w:ascii="Times New Roman" w:eastAsia="Times New Roman" w:hAnsi="Times New Roman" w:cs="Times New Roman"/>
          <w:sz w:val="18"/>
          <w:szCs w:val="18"/>
          <w:lang w:eastAsia="ru-RU"/>
        </w:rPr>
        <w:t>671444, Республика Бурятия, Еравнинский район, п.Озерный ул.Озерная 2 тел. 89913689294.</w:t>
      </w: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hAnsi="Times New Roman" w:cs="Times New Roman"/>
          <w:sz w:val="40"/>
          <w:szCs w:val="40"/>
        </w:rPr>
      </w:pPr>
      <w:r w:rsidRPr="009E7FB2">
        <w:rPr>
          <w:rFonts w:ascii="Times New Roman" w:hAnsi="Times New Roman" w:cs="Times New Roman"/>
          <w:sz w:val="40"/>
          <w:szCs w:val="40"/>
        </w:rPr>
        <w:t xml:space="preserve">ПОСТАНОВЛЕНИЕ </w:t>
      </w: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bCs/>
          <w:sz w:val="28"/>
          <w:szCs w:val="28"/>
        </w:rPr>
        <w:t xml:space="preserve">от «23» января 2018 г.                                                         </w:t>
      </w:r>
      <w:r w:rsidRPr="009E7FB2">
        <w:rPr>
          <w:rFonts w:ascii="Times New Roman" w:hAnsi="Times New Roman" w:cs="Times New Roman"/>
          <w:sz w:val="28"/>
          <w:szCs w:val="28"/>
        </w:rPr>
        <w:t>№ 1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О порядке получения муниципальными служащими администрации МО СП «Озерное»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Федерации»: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1. Утвердить порядок получения муниципальными служащими администрации МО СП «Озерное» (далее — служащие)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согласно приложению к настоящему постановлению.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2. Установить, что прием и учет поступающих от служащих ходатайств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осуществляется специалистом администрации МО СП «Озерное» Козловой Ниной Петровной.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3. Ознакомить служащих с настоящим постановлением под роспись.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</w:t>
      </w:r>
      <w:r w:rsidRPr="009E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FB2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органов местного самоуправления МО «Еравнинский район».</w:t>
      </w:r>
    </w:p>
    <w:p w:rsidR="00EB3F83" w:rsidRPr="009E7FB2" w:rsidRDefault="00EB3F83" w:rsidP="00EB3F8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Глава МО СП «Озерное»                               О.А.Анаева</w:t>
      </w: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br w:type="page"/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МО СП «Озерное»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от 23.01.2018 №1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Порядок получения муниципальными служащими администрации МО СП «Озерное»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02.03.2007 № 25-ФЗ «О муниципальной службе в Российской Федерации» и регламентирует процедуру получения муниципальными служащими администрации МО СП «Озерное» (далее — служащие) разрешения представителя нанимателя на участие на безвозмездной основе в управлении некоммерческой организацией (кроме политической партии), в качестве единоличного исполнительного органа или вхождения в состав коллегиальных органов управления.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2. Служащий, изъявивший желание участвовать в управлении некоммерческой организацией в качестве единоличного исполнительного органа или вхождения в состав коллегиальных органов управления, направляет ходатайство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— ходатайство) на имя представителя нанимателя в срок не позднее чем за 30 календарных дней до дня подачи документов, необходимых для государственной регистрации некоммерческой организации, либо государственной регистрации изменений, вносимых в учредительные документы некоммерческой организации, в уполномоченный в сфере регистрации некоммерческих организаций федеральный орган исполнительной власти, или его территориальный орган.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3. Ходатайство по форме согласно приложению № 1 к настоящему Порядку направляется служащим специалисту администрации МО СП «Озерное».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К ходатайству прилагаются копии учредительных документов некоммерческой организации, решение о создании некоммерческой организации и об утверждении ее учредительных документов с указанием состава избранных (назначенных) органов, и (при их наличии) другие документы, в соответствии с которыми планируется участие служащего в управлении некоммерческой организацией.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lastRenderedPageBreak/>
        <w:t>4. Специалист администрации МО СП «Озерное» в день поступления ходатайства регистрирует его в журнале учета ходатайств по форме согласно приложению № 2 к настоящему Порядку.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Ведение журнала учета ходатайств возлагается на специалиста администрации МО СП «Озерное».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Все листы журнала, кроме первого, нумеруются. На первом листе журнала указывается количество листов цифрами и прописью. Первый лист подписывается специалистом администрации МО СП «Озерное», с указанием расшифровки подписи, должности и даты начала ведения журнала. Журнал заверяется оттиском печати органа местного самоуправления и хранится в месте, защищенном от несанкционированного доступа.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На самом ходатайстве проставляются регистрационный номер, дата регистрации, фамилия, инициалы и должность лица, принявшего ходатайство.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5. Специалист администрации МО СП «Озерное» направляет ходатайство представителю нанимателя служащего.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В случае если у специалиста администрации МО СП «Озерное» возникли сомнения в том, что при участии служащим на безвозмездной основе в управлении некоммерческой организацией в качестве единоличного исполнительного органа или вхождения в состав коллегиального органа управления может возникнуть конфликт интересов, либо могут быть нарушены требования Федерального закона от 02.03.2007 № 25-ФЗ «О муниципальной службе в Российской Федерации» или служебный распорядок администрации МО СП «Озерное», представителю нанимателя служащего одновременно с ходатайством направляется соответствующая служебная записка.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6. Представитель нанимателя служащего по результатам рассмотрения ходатайства и иных документов, в случае их предоставления, имеет право запросить мнение комиссии по соблюдению требований к служебному поведению и урегулированию конфликта интересов.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При рассмотрении ходатайства представитель нанимателя имеет право проводить беседу со служащим, направившим ходатайство, получать от него письменные пояснения, иные документы.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7. Представитель нанимателя служащего по результатам рассмотрения ходатайства и иных документов, в случае их предоставления, принимает решение о разрешении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управления, либо об отказе в разрешении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управления. Решение принимается представителем нанимателя в форме резолюции.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lastRenderedPageBreak/>
        <w:t>8. Решение представителя нанимателя доводится до сведения служащего, направившего ходатайство, не позднее 5 рабочих дней с даты принятия решения.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9. Служащий имеет право обжаловать решение представителя нанимателя об отказе в разрешении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управления, либо об отказе в разрешении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в соответствии с действующим законодательством.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br w:type="page"/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к Порядку получения муниципальными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служащими администрации МО СП «Озерное»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качестве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или вхождения в состав коллегиальных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органов управления</w:t>
      </w:r>
    </w:p>
    <w:p w:rsidR="00EB3F83" w:rsidRPr="009E7FB2" w:rsidRDefault="00EB3F83" w:rsidP="00EB3F83">
      <w:pPr>
        <w:shd w:val="clear" w:color="auto" w:fill="FFFFFF" w:themeFill="background1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Главе МО СП «Озерное» ____________________________</w:t>
      </w:r>
    </w:p>
    <w:p w:rsidR="00EB3F83" w:rsidRPr="009E7FB2" w:rsidRDefault="00EB3F83" w:rsidP="00EB3F83">
      <w:pPr>
        <w:shd w:val="clear" w:color="auto" w:fill="FFFFFF" w:themeFill="background1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B3F83" w:rsidRPr="009E7FB2" w:rsidRDefault="00EB3F83" w:rsidP="00EB3F83">
      <w:pPr>
        <w:shd w:val="clear" w:color="auto" w:fill="FFFFFF" w:themeFill="background1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3F83" w:rsidRPr="009E7FB2" w:rsidRDefault="00EB3F83" w:rsidP="00EB3F83">
      <w:pPr>
        <w:shd w:val="clear" w:color="auto" w:fill="FFFFFF" w:themeFill="background1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E7FB2">
        <w:rPr>
          <w:rFonts w:ascii="Times New Roman" w:hAnsi="Times New Roman" w:cs="Times New Roman"/>
          <w:sz w:val="24"/>
          <w:szCs w:val="24"/>
        </w:rPr>
        <w:t>(ФИО, должность служащего)</w:t>
      </w:r>
    </w:p>
    <w:p w:rsidR="00EB3F83" w:rsidRPr="009E7FB2" w:rsidRDefault="00EB3F83" w:rsidP="00EB3F83">
      <w:pPr>
        <w:shd w:val="clear" w:color="auto" w:fill="FFFFFF" w:themeFill="background1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7FB2">
        <w:rPr>
          <w:rFonts w:ascii="Times New Roman" w:hAnsi="Times New Roman" w:cs="Times New Roman"/>
          <w:sz w:val="24"/>
          <w:szCs w:val="24"/>
        </w:rPr>
        <w:t>(ФИО, должность служащего)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прошу разрешить участие на безвозмездной основе в управлении некоммерческой организацией в качестве единоличного исполнительного органа / вхождения в состав коллегиальных органов управления (нужное подчеркнуть) ______________________________________________________.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7FB2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Обязуюсь обеспечить недопущение конфликта интересов в соответствии со статьями 10-11 Федерального закона от 25.12.2008 № 273-ФЗ «О противодействии коррупции», а также соблюдать ограничения и запреты, установленные Федеральным законом от 02.03.2007 № 25-ФЗ «О муниципальной службе в Российской Федерации».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К ходатайству прилагаю ____________________________________ __________________________________________________________________.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В случае рассмотрения ходатайства на заседании комиссии по соблюдению требований и урегулированию конфликта интересов, на </w:t>
      </w:r>
      <w:r w:rsidRPr="009E7FB2">
        <w:rPr>
          <w:rFonts w:ascii="Times New Roman" w:hAnsi="Times New Roman" w:cs="Times New Roman"/>
          <w:sz w:val="28"/>
          <w:szCs w:val="28"/>
        </w:rPr>
        <w:lastRenderedPageBreak/>
        <w:t>указанном заседании лично присутствовать не намереваюсь / намерен присутствовать лично (нужное подчеркнуть).</w:t>
      </w:r>
    </w:p>
    <w:p w:rsidR="00EB3F83" w:rsidRPr="009E7FB2" w:rsidRDefault="00EB3F83" w:rsidP="00EB3F8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«____» _________ 20__ г.        __________   _________________________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7FB2">
        <w:rPr>
          <w:rFonts w:ascii="Times New Roman" w:hAnsi="Times New Roman" w:cs="Times New Roman"/>
          <w:sz w:val="24"/>
          <w:szCs w:val="24"/>
        </w:rPr>
        <w:t>(подпись)</w:t>
      </w:r>
      <w:r w:rsidRPr="009E7F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7FB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Дата регистрации уведомления «____» __________ 20__ г.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7FB2">
        <w:rPr>
          <w:rFonts w:ascii="Times New Roman" w:hAnsi="Times New Roman" w:cs="Times New Roman"/>
          <w:sz w:val="24"/>
          <w:szCs w:val="24"/>
        </w:rPr>
        <w:t>(ФИО, должность лица, зарегистрировавшего уведомление)</w:t>
      </w:r>
    </w:p>
    <w:p w:rsidR="00EB3F83" w:rsidRPr="009E7FB2" w:rsidRDefault="00EB3F83" w:rsidP="00EB3F8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br w:type="page"/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к Порядку получения муниципальными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служащими администрации МО СП «Озерное»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качестве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или вхождения в состав коллегиальных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органов управления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ЖУРНАЛ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 xml:space="preserve">учета ходатайств муниципальных служащих администрации </w:t>
      </w:r>
    </w:p>
    <w:p w:rsidR="00EB3F83" w:rsidRPr="009E7FB2" w:rsidRDefault="00EB3F83" w:rsidP="00EB3F8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FB2">
        <w:rPr>
          <w:rFonts w:ascii="Times New Roman" w:hAnsi="Times New Roman" w:cs="Times New Roman"/>
          <w:sz w:val="28"/>
          <w:szCs w:val="28"/>
        </w:rPr>
        <w:t>МО СП «Озерное»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EB3F83" w:rsidRPr="009E7FB2" w:rsidRDefault="00EB3F83" w:rsidP="00EB3F8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B3F83" w:rsidRPr="009E7FB2" w:rsidRDefault="00EB3F83" w:rsidP="00EB3F8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55"/>
        <w:gridCol w:w="719"/>
        <w:gridCol w:w="1386"/>
        <w:gridCol w:w="1701"/>
        <w:gridCol w:w="1448"/>
        <w:gridCol w:w="2521"/>
        <w:gridCol w:w="1275"/>
      </w:tblGrid>
      <w:tr w:rsidR="00EB3F83" w:rsidTr="00D73908">
        <w:tc>
          <w:tcPr>
            <w:tcW w:w="555" w:type="dxa"/>
          </w:tcPr>
          <w:p w:rsidR="00EB3F83" w:rsidRPr="009E7FB2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F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9" w:type="dxa"/>
          </w:tcPr>
          <w:p w:rsidR="00EB3F83" w:rsidRPr="009E7FB2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F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86" w:type="dxa"/>
          </w:tcPr>
          <w:p w:rsidR="00EB3F83" w:rsidRPr="009E7FB2" w:rsidRDefault="00EB3F83" w:rsidP="00D739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E7FB2">
              <w:rPr>
                <w:rFonts w:ascii="Times New Roman" w:hAnsi="Times New Roman" w:cs="Times New Roman"/>
                <w:sz w:val="20"/>
                <w:szCs w:val="20"/>
              </w:rPr>
              <w:t>Сведения о служащем, направившем ходатайство</w:t>
            </w:r>
          </w:p>
        </w:tc>
        <w:tc>
          <w:tcPr>
            <w:tcW w:w="1701" w:type="dxa"/>
          </w:tcPr>
          <w:p w:rsidR="00EB3F83" w:rsidRPr="009E7FB2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FB2">
              <w:rPr>
                <w:rFonts w:ascii="Times New Roman" w:hAnsi="Times New Roman" w:cs="Times New Roman"/>
                <w:sz w:val="20"/>
                <w:szCs w:val="20"/>
              </w:rPr>
              <w:t>Наименование некоммерческой организации</w:t>
            </w:r>
          </w:p>
        </w:tc>
        <w:tc>
          <w:tcPr>
            <w:tcW w:w="1448" w:type="dxa"/>
          </w:tcPr>
          <w:p w:rsidR="00EB3F83" w:rsidRPr="009E7FB2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FB2">
              <w:rPr>
                <w:rFonts w:ascii="Times New Roman" w:hAnsi="Times New Roman" w:cs="Times New Roman"/>
                <w:sz w:val="20"/>
                <w:szCs w:val="20"/>
              </w:rPr>
              <w:t>Решение представителя нанимателя служащего по результатам рассмотрения ходатайства</w:t>
            </w:r>
          </w:p>
        </w:tc>
        <w:tc>
          <w:tcPr>
            <w:tcW w:w="2521" w:type="dxa"/>
          </w:tcPr>
          <w:p w:rsidR="00EB3F83" w:rsidRPr="009E7FB2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FB2">
              <w:rPr>
                <w:rFonts w:ascii="Times New Roman" w:hAnsi="Times New Roman" w:cs="Times New Roman"/>
                <w:sz w:val="20"/>
                <w:szCs w:val="20"/>
              </w:rPr>
              <w:t>В случае рассмотрения ходатайства на заседании комиссии по соблюдению требований и урегулированию конфликта интересов указать дату заседания и принятое решение</w:t>
            </w:r>
          </w:p>
        </w:tc>
        <w:tc>
          <w:tcPr>
            <w:tcW w:w="1275" w:type="dxa"/>
          </w:tcPr>
          <w:p w:rsidR="00EB3F83" w:rsidRPr="002319C9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FB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B3F83" w:rsidTr="00D73908">
        <w:tc>
          <w:tcPr>
            <w:tcW w:w="555" w:type="dxa"/>
          </w:tcPr>
          <w:p w:rsidR="00EB3F83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3F83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B3F83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3F83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B3F83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EB3F83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3F83" w:rsidRDefault="00EB3F83" w:rsidP="00D739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F83" w:rsidRDefault="00EB3F83" w:rsidP="00EB3F8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056FC" w:rsidRDefault="00E056FC">
      <w:bookmarkStart w:id="0" w:name="_GoBack"/>
      <w:bookmarkEnd w:id="0"/>
    </w:p>
    <w:sectPr w:rsidR="00E056FC" w:rsidSect="002319C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788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19C9" w:rsidRPr="002319C9" w:rsidRDefault="00EB3F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19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19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19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319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19C9" w:rsidRDefault="00EB3F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3"/>
    <w:rsid w:val="00E056FC"/>
    <w:rsid w:val="00E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3F83"/>
  </w:style>
  <w:style w:type="paragraph" w:styleId="a6">
    <w:name w:val="Balloon Text"/>
    <w:basedOn w:val="a"/>
    <w:link w:val="a7"/>
    <w:uiPriority w:val="99"/>
    <w:semiHidden/>
    <w:unhideWhenUsed/>
    <w:rsid w:val="00EB3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3F83"/>
  </w:style>
  <w:style w:type="paragraph" w:styleId="a6">
    <w:name w:val="Balloon Text"/>
    <w:basedOn w:val="a"/>
    <w:link w:val="a7"/>
    <w:uiPriority w:val="99"/>
    <w:semiHidden/>
    <w:unhideWhenUsed/>
    <w:rsid w:val="00EB3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2018-02-07T03:58:00Z</dcterms:created>
  <dcterms:modified xsi:type="dcterms:W3CDTF">2018-02-07T03:58:00Z</dcterms:modified>
</cp:coreProperties>
</file>