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636665" w:rsidRPr="00636665" w:rsidTr="00D478C6">
        <w:tc>
          <w:tcPr>
            <w:tcW w:w="3794" w:type="dxa"/>
            <w:shd w:val="clear" w:color="auto" w:fill="FFFFFF"/>
          </w:tcPr>
          <w:p w:rsidR="00636665" w:rsidRPr="00636665" w:rsidRDefault="00636665" w:rsidP="00636665">
            <w:pPr>
              <w:jc w:val="center"/>
              <w:rPr>
                <w:rFonts w:ascii="Times New Roman" w:hAnsi="Times New Roman"/>
                <w:sz w:val="28"/>
              </w:rPr>
            </w:pPr>
            <w:r w:rsidRPr="00636665">
              <w:rPr>
                <w:rFonts w:ascii="Times New Roman" w:hAnsi="Times New Roman"/>
                <w:sz w:val="28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/>
          </w:tcPr>
          <w:p w:rsidR="00636665" w:rsidRPr="00636665" w:rsidRDefault="00636665" w:rsidP="00636665">
            <w:pPr>
              <w:jc w:val="center"/>
              <w:rPr>
                <w:rFonts w:ascii="Times New Roman" w:hAnsi="Times New Roman"/>
                <w:sz w:val="28"/>
              </w:rPr>
            </w:pPr>
            <w:r w:rsidRPr="00636665">
              <w:rPr>
                <w:rFonts w:ascii="Times New Roman" w:hAnsi="Times New Roman"/>
                <w:noProof/>
              </w:rPr>
              <w:drawing>
                <wp:inline distT="0" distB="0" distL="0" distR="0" wp14:anchorId="48A32327" wp14:editId="35886D6E">
                  <wp:extent cx="792480" cy="866775"/>
                  <wp:effectExtent l="0" t="0" r="0" b="0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/>
          </w:tcPr>
          <w:p w:rsidR="00636665" w:rsidRPr="00636665" w:rsidRDefault="00636665" w:rsidP="0063666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36665">
              <w:rPr>
                <w:rFonts w:ascii="Times New Roman" w:hAnsi="Times New Roman"/>
                <w:sz w:val="28"/>
              </w:rPr>
              <w:t>Буряад</w:t>
            </w:r>
            <w:proofErr w:type="spellEnd"/>
            <w:r w:rsidRPr="0063666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36665">
              <w:rPr>
                <w:rFonts w:ascii="Times New Roman" w:hAnsi="Times New Roman"/>
                <w:sz w:val="28"/>
              </w:rPr>
              <w:t>Республикын</w:t>
            </w:r>
            <w:proofErr w:type="spellEnd"/>
            <w:r w:rsidRPr="0063666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36665">
              <w:rPr>
                <w:rFonts w:ascii="Times New Roman" w:hAnsi="Times New Roman"/>
                <w:sz w:val="28"/>
              </w:rPr>
              <w:t>Яруунын</w:t>
            </w:r>
            <w:proofErr w:type="spellEnd"/>
            <w:r w:rsidRPr="0063666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36665">
              <w:rPr>
                <w:rFonts w:ascii="Times New Roman" w:hAnsi="Times New Roman"/>
                <w:sz w:val="28"/>
              </w:rPr>
              <w:t>аймагай</w:t>
            </w:r>
            <w:proofErr w:type="spellEnd"/>
            <w:r w:rsidRPr="00636665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636665">
              <w:rPr>
                <w:rFonts w:ascii="Times New Roman" w:hAnsi="Times New Roman"/>
                <w:sz w:val="28"/>
              </w:rPr>
              <w:t>Озернын</w:t>
            </w:r>
            <w:proofErr w:type="spellEnd"/>
            <w:r w:rsidRPr="00636665">
              <w:rPr>
                <w:rFonts w:ascii="Times New Roman" w:hAnsi="Times New Roman"/>
                <w:sz w:val="28"/>
              </w:rPr>
              <w:t xml:space="preserve">» </w:t>
            </w:r>
            <w:proofErr w:type="spellStart"/>
            <w:r w:rsidRPr="00636665">
              <w:rPr>
                <w:rFonts w:ascii="Times New Roman" w:hAnsi="Times New Roman"/>
                <w:sz w:val="28"/>
              </w:rPr>
              <w:t>муниципальна</w:t>
            </w:r>
            <w:proofErr w:type="spellEnd"/>
            <w:r w:rsidRPr="0063666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36665">
              <w:rPr>
                <w:rFonts w:ascii="Times New Roman" w:hAnsi="Times New Roman"/>
                <w:sz w:val="28"/>
              </w:rPr>
              <w:t>байгуулгын</w:t>
            </w:r>
            <w:proofErr w:type="spellEnd"/>
            <w:r w:rsidRPr="0063666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36665">
              <w:rPr>
                <w:rFonts w:ascii="Times New Roman" w:hAnsi="Times New Roman"/>
                <w:sz w:val="28"/>
              </w:rPr>
              <w:t>захиргаан</w:t>
            </w:r>
            <w:proofErr w:type="spellEnd"/>
          </w:p>
        </w:tc>
      </w:tr>
    </w:tbl>
    <w:p w:rsidR="00636665" w:rsidRPr="00636665" w:rsidRDefault="00636665" w:rsidP="00636665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ru-RU"/>
        </w:rPr>
      </w:pPr>
    </w:p>
    <w:p w:rsidR="00636665" w:rsidRPr="00636665" w:rsidRDefault="00636665" w:rsidP="006366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sz w:val="24"/>
          <w:szCs w:val="20"/>
          <w:lang w:eastAsia="ru-RU"/>
        </w:rPr>
        <w:t>671445, Республика Бурятия, Еравнинский район, п. Озерный, ул. Озерная, 2</w:t>
      </w:r>
    </w:p>
    <w:p w:rsidR="00636665" w:rsidRPr="00636665" w:rsidRDefault="00636665" w:rsidP="006366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 89915410401 </w:t>
      </w:r>
      <w:r w:rsidRPr="0063666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636665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3666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6366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636665">
        <w:rPr>
          <w:rFonts w:ascii="Times New Roman" w:eastAsia="Times New Roman" w:hAnsi="Times New Roman" w:cs="Times New Roman"/>
          <w:szCs w:val="20"/>
          <w:lang w:val="en-US" w:eastAsia="ru-RU"/>
        </w:rPr>
        <w:t>amo</w:t>
      </w:r>
      <w:r w:rsidRPr="00636665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636665">
        <w:rPr>
          <w:rFonts w:ascii="Times New Roman" w:eastAsia="Times New Roman" w:hAnsi="Times New Roman" w:cs="Times New Roman"/>
          <w:szCs w:val="20"/>
          <w:lang w:val="en-US" w:eastAsia="ru-RU"/>
        </w:rPr>
        <w:t>ozernoe</w:t>
      </w:r>
      <w:r w:rsidRPr="00636665">
        <w:rPr>
          <w:rFonts w:ascii="Times New Roman" w:eastAsia="Times New Roman" w:hAnsi="Times New Roman" w:cs="Times New Roman"/>
          <w:szCs w:val="20"/>
          <w:lang w:eastAsia="ru-RU"/>
        </w:rPr>
        <w:t>@</w:t>
      </w:r>
      <w:r w:rsidRPr="00636665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6665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636665">
        <w:rPr>
          <w:rFonts w:ascii="Times New Roman" w:eastAsia="Times New Roman" w:hAnsi="Times New Roman" w:cs="Times New Roman"/>
          <w:szCs w:val="20"/>
          <w:lang w:val="en-US" w:eastAsia="ru-RU"/>
        </w:rPr>
        <w:t>ru</w:t>
      </w:r>
    </w:p>
    <w:p w:rsidR="00636665" w:rsidRPr="00636665" w:rsidRDefault="00636665" w:rsidP="00636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36665" w:rsidRPr="00636665" w:rsidRDefault="00636665" w:rsidP="0063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06 декабря 2021 года                                  № 22                                    п. </w:t>
      </w:r>
      <w:proofErr w:type="gramStart"/>
      <w:r w:rsidRPr="006366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Озерный</w:t>
      </w:r>
      <w:proofErr w:type="gramEnd"/>
    </w:p>
    <w:p w:rsidR="00636665" w:rsidRPr="00636665" w:rsidRDefault="00636665" w:rsidP="00636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паспорта муниципальных программ муниципального образования «Озерное» </w:t>
      </w:r>
    </w:p>
    <w:p w:rsidR="00636665" w:rsidRPr="00636665" w:rsidRDefault="00636665" w:rsidP="0063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2022-2024 гг.</w:t>
      </w:r>
    </w:p>
    <w:p w:rsidR="00636665" w:rsidRPr="00636665" w:rsidRDefault="00636665" w:rsidP="0063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Положением «О бюджетном процессе в муниципальном образовании «Озерное» и ст. 179 Бюджетного кодекса Российской Федерации </w:t>
      </w:r>
    </w:p>
    <w:p w:rsidR="00636665" w:rsidRPr="00636665" w:rsidRDefault="00636665" w:rsidP="00636665">
      <w:pPr>
        <w:spacing w:before="200" w:after="0"/>
        <w:outlineLvl w:val="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636665" w:rsidRPr="00636665" w:rsidRDefault="00636665" w:rsidP="006366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 паспорта муниципальных программ </w:t>
      </w:r>
      <w:proofErr w:type="gramStart"/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приложений</w:t>
      </w:r>
      <w:proofErr w:type="gramEnd"/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(Приложения прилагаются).</w:t>
      </w:r>
    </w:p>
    <w:p w:rsidR="00636665" w:rsidRPr="00636665" w:rsidRDefault="00636665" w:rsidP="006366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МКУ ФЭК АМО «Еравнинский район» ЦБ.</w:t>
      </w:r>
    </w:p>
    <w:p w:rsidR="00636665" w:rsidRPr="00636665" w:rsidRDefault="00636665" w:rsidP="00636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36665" w:rsidRPr="00636665" w:rsidRDefault="00636665" w:rsidP="0063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636665" w:rsidRPr="00636665" w:rsidRDefault="00636665" w:rsidP="0063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6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МО СП  «Озерное»                                 Б.И. Панфилов</w:t>
      </w:r>
    </w:p>
    <w:p w:rsidR="00636665" w:rsidRPr="00636665" w:rsidRDefault="00636665" w:rsidP="00636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6665" w:rsidRPr="00636665" w:rsidRDefault="00636665" w:rsidP="0063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1A0" w:rsidRDefault="000C71A0"/>
    <w:p w:rsidR="00626F55" w:rsidRDefault="00626F55"/>
    <w:p w:rsidR="00626F55" w:rsidRDefault="00626F55"/>
    <w:p w:rsidR="00626F55" w:rsidRDefault="00626F55"/>
    <w:p w:rsidR="00626F55" w:rsidRDefault="00626F55"/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к Постановлению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«06</w:t>
      </w:r>
      <w:r w:rsidRPr="00626F55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декабря</w:t>
      </w:r>
      <w:r w:rsidRPr="00626F55">
        <w:rPr>
          <w:rFonts w:ascii="Times New Roman" w:eastAsia="Calibri" w:hAnsi="Times New Roman" w:cs="Times New Roman"/>
        </w:rPr>
        <w:t xml:space="preserve"> 2021г. </w:t>
      </w:r>
      <w:r>
        <w:rPr>
          <w:rFonts w:ascii="Times New Roman" w:eastAsia="Calibri" w:hAnsi="Times New Roman" w:cs="Times New Roman"/>
        </w:rPr>
        <w:t>№22</w:t>
      </w:r>
    </w:p>
    <w:p w:rsidR="00626F55" w:rsidRPr="00626F55" w:rsidRDefault="00626F55" w:rsidP="00626F5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природного и техногенного характера, гражданская оборона»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МО «</w:t>
      </w:r>
      <w:r w:rsidRPr="00626F55">
        <w:rPr>
          <w:rFonts w:ascii="Times New Roman" w:eastAsia="Calibri" w:hAnsi="Times New Roman" w:cs="Times New Roman"/>
        </w:rPr>
        <w:t>Озерное</w:t>
      </w:r>
      <w:r w:rsidRPr="00626F55">
        <w:rPr>
          <w:rFonts w:ascii="Times New Roman" w:eastAsia="Calibri" w:hAnsi="Times New Roman" w:cs="Times New Roman"/>
          <w:sz w:val="24"/>
          <w:szCs w:val="24"/>
        </w:rPr>
        <w:t>» на 2022 – 2024 годы</w:t>
      </w: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271"/>
        <w:gridCol w:w="4766"/>
      </w:tblGrid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«Защита населения и территории от чрезвычайных ситуаций, природного и техногенного характера, гражданская оборона»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Ответственный исполнитель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Администрация муниципального образования «Озерное»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Цель и задачи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Цель: повышение уровня защищенности населения и территории от чрезвычайных ситуаций (далее ЧС) природного и техногенного характера, гражданская оборона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Задачи: обеспечение мероприятий, направленных на предупреждение и ликвидацию ЧС природного и техногенного характера, гражданской обороны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2022 – 2024 годы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Общий объем финансирования программы составляет – 120,0 тыс. рублей, в том числе по годам: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2022 год – 40 тыс. руб.;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2023 год – 40 тыс. руб.;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2024 год – 40 тыс. руб.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Повышение уровня безопасности населения от ЧС природного и техногенного характера, гражданской обороны</w:t>
            </w:r>
          </w:p>
        </w:tc>
      </w:tr>
    </w:tbl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Приложение 2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к Постановлению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«06</w:t>
      </w:r>
      <w:r w:rsidRPr="00626F55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декаб</w:t>
      </w:r>
      <w:r w:rsidRPr="00626F55">
        <w:rPr>
          <w:rFonts w:ascii="Times New Roman" w:eastAsia="Calibri" w:hAnsi="Times New Roman" w:cs="Times New Roman"/>
        </w:rPr>
        <w:t>ря 2021 г. №</w:t>
      </w:r>
      <w:r>
        <w:rPr>
          <w:rFonts w:ascii="Times New Roman" w:eastAsia="Calibri" w:hAnsi="Times New Roman" w:cs="Times New Roman"/>
        </w:rPr>
        <w:t xml:space="preserve"> 22</w:t>
      </w:r>
    </w:p>
    <w:p w:rsidR="00626F55" w:rsidRPr="00626F55" w:rsidRDefault="00626F55" w:rsidP="00626F5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«Благоустройство территории муниципального образования»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МО  «</w:t>
      </w:r>
      <w:r w:rsidRPr="00626F55">
        <w:rPr>
          <w:rFonts w:ascii="Times New Roman" w:eastAsia="Calibri" w:hAnsi="Times New Roman" w:cs="Times New Roman"/>
        </w:rPr>
        <w:t>Озерное</w:t>
      </w:r>
      <w:r w:rsidRPr="00626F55">
        <w:rPr>
          <w:rFonts w:ascii="Times New Roman" w:eastAsia="Calibri" w:hAnsi="Times New Roman" w:cs="Times New Roman"/>
          <w:sz w:val="24"/>
          <w:szCs w:val="24"/>
        </w:rPr>
        <w:t>» на 2022 – 2024 годы</w:t>
      </w: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257"/>
        <w:gridCol w:w="4780"/>
      </w:tblGrid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/>
                <w:sz w:val="24"/>
                <w:szCs w:val="24"/>
              </w:rPr>
              <w:t>«Благоустройство территории муниципального образования»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Ответственный исполнитель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Администрация муниципального образования «Озерное»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Цель и задачи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 xml:space="preserve">Цель: 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-повышение качественного уровня жизни населения;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-улучшение внешнего облика сел и условий проживания граждан.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 xml:space="preserve">Задачи: 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-повысить уровень состояния территории сел, способствующего комфортной жизнедеятельности населения;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-создать условия для безопасного движения пешеходов и автотранспорта;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-обеспечить экологическую безопасность населения;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-улучшить санитарно-эпидемиологическое состояние сельского поселения.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2022 – 2024 годы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Общий объем финансирования программы составляет – 83,1 тыс. рублей, в том числе по годам: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2022 год – 27,7 тыс. руб.;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2023 год – 27,7 тыс. руб.;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2024 год – 27,7 тыс. руб.;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-формирование благоприятных условий жизни на территории поселения;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-повышение комфортности проживания жителей;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-улучшение уровня благоустройства;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-привитие общей культуры населению, в том числе подрастающему населению.</w:t>
            </w:r>
          </w:p>
        </w:tc>
      </w:tr>
    </w:tbl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ind w:left="6237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lastRenderedPageBreak/>
        <w:t xml:space="preserve">Приложение 3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к Постановлению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>06</w:t>
      </w:r>
      <w:r w:rsidRPr="00626F55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декабря</w:t>
      </w:r>
      <w:r w:rsidRPr="00626F55">
        <w:rPr>
          <w:rFonts w:ascii="Times New Roman" w:eastAsia="Calibri" w:hAnsi="Times New Roman" w:cs="Times New Roman"/>
        </w:rPr>
        <w:t xml:space="preserve"> 2021 г. № </w:t>
      </w:r>
      <w:r>
        <w:rPr>
          <w:rFonts w:ascii="Times New Roman" w:eastAsia="Calibri" w:hAnsi="Times New Roman" w:cs="Times New Roman"/>
        </w:rPr>
        <w:t>22</w:t>
      </w: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 xml:space="preserve">«Развитие физической культуры и спорта» </w:t>
      </w:r>
      <w:proofErr w:type="gramStart"/>
      <w:r w:rsidRPr="00626F5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МО  «</w:t>
      </w:r>
      <w:r w:rsidRPr="00626F55">
        <w:rPr>
          <w:rFonts w:ascii="Times New Roman" w:eastAsia="Calibri" w:hAnsi="Times New Roman" w:cs="Times New Roman"/>
        </w:rPr>
        <w:t>Озерное</w:t>
      </w:r>
      <w:r w:rsidRPr="00626F55">
        <w:rPr>
          <w:rFonts w:ascii="Times New Roman" w:eastAsia="Calibri" w:hAnsi="Times New Roman" w:cs="Times New Roman"/>
          <w:sz w:val="24"/>
          <w:szCs w:val="24"/>
        </w:rPr>
        <w:t>» на 2022 – 2024 годы</w:t>
      </w: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268"/>
        <w:gridCol w:w="4769"/>
      </w:tblGrid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Основание для разработки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-Федеральный Закон от 04.12.2007г. №329-ФЗ «О физической культуре и спорте в Российской Федерации»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Разработчик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Администрация муниципального образования «Озерное»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Цель и задачи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Цель: Создание необходимых условий для развития на территории поселения физической культуры и массового спорта.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 xml:space="preserve">Задачи: 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-Популяризация физической культуры и спорта среди различных групп населения;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-Организация и проведение муниципальных физкультурно-оздоровительных и спортивных мероприятий;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-Укрепление материально-технической базы.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Перечень основных мероприятий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Развитие физической культуры и спорта в сельском поселении.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2022 – 2024 годы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Общий объем финансирования программы составляет –15,9 тыс. рублей, в том числе по годам: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2022 год – 5,3 тыс. руб.;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2023 год – 5,3 тыс. руб.;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2024 год – 5,3 тыс. руб.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Повышение популяризации физической культуры и спорта среди различных групп населения МО «Озерное»</w:t>
            </w:r>
          </w:p>
        </w:tc>
      </w:tr>
    </w:tbl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lastRenderedPageBreak/>
        <w:t>Приложение 4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к Постановлению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>06» декабря</w:t>
      </w:r>
      <w:r w:rsidRPr="00626F55">
        <w:rPr>
          <w:rFonts w:ascii="Times New Roman" w:eastAsia="Calibri" w:hAnsi="Times New Roman" w:cs="Times New Roman"/>
        </w:rPr>
        <w:t xml:space="preserve"> 2021 г. № </w:t>
      </w:r>
      <w:r>
        <w:rPr>
          <w:rFonts w:ascii="Times New Roman" w:eastAsia="Calibri" w:hAnsi="Times New Roman" w:cs="Times New Roman"/>
        </w:rPr>
        <w:t>22</w:t>
      </w: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культуры» </w:t>
      </w:r>
      <w:proofErr w:type="gramStart"/>
      <w:r w:rsidRPr="00626F5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МО  «</w:t>
      </w:r>
      <w:r w:rsidRPr="00626F55">
        <w:rPr>
          <w:rFonts w:ascii="Times New Roman" w:eastAsia="Calibri" w:hAnsi="Times New Roman" w:cs="Times New Roman"/>
        </w:rPr>
        <w:t>Озерное</w:t>
      </w:r>
      <w:r w:rsidRPr="00626F55">
        <w:rPr>
          <w:rFonts w:ascii="Times New Roman" w:eastAsia="Calibri" w:hAnsi="Times New Roman" w:cs="Times New Roman"/>
          <w:sz w:val="24"/>
          <w:szCs w:val="24"/>
        </w:rPr>
        <w:t>» на 2022 – 2024 годы</w:t>
      </w: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4262"/>
        <w:gridCol w:w="4775"/>
      </w:tblGrid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  <w:sz w:val="24"/>
                <w:szCs w:val="24"/>
              </w:rPr>
              <w:t>«Развитие культуры»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Ответственный исполнитель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Администрация муниципального образования «Озерное»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Участники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proofErr w:type="spellStart"/>
            <w:r w:rsidRPr="00626F55">
              <w:rPr>
                <w:rFonts w:ascii="Times New Roman" w:eastAsia="Calibri" w:hAnsi="Times New Roman"/>
              </w:rPr>
              <w:t>Хоргинский</w:t>
            </w:r>
            <w:proofErr w:type="spellEnd"/>
            <w:r w:rsidRPr="00626F55">
              <w:rPr>
                <w:rFonts w:ascii="Times New Roman" w:eastAsia="Calibri" w:hAnsi="Times New Roman"/>
              </w:rPr>
              <w:t xml:space="preserve"> СДК, Озерный СДК,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Задачи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-Развитие музыкального, хореографического искусства;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-Развитие культурно - досуговой деятельности;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-Улучшение материально-технической базы учреждений культуры;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-Обеспечение условий для эффективного развития системы художественного образования, выявление и поддержка талантливых детей и молодежи.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Целевые индикаторы программы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Увеличение количества посещений концертных мероприятий (по сравнению с предыдущим годом);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Увеличение численности участников культурно-досуговых мероприятий;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Увеличение учебно-методических мероприятий и информационно-методических материалов для культурно-досуговых учреждений;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Среднемесячная номинальная начисленная заработная плата работников учреждений культуры и искусства.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2022 – 2024 годы</w:t>
            </w:r>
          </w:p>
        </w:tc>
      </w:tr>
      <w:tr w:rsidR="00626F55" w:rsidRPr="00626F55" w:rsidTr="00D478C6">
        <w:tc>
          <w:tcPr>
            <w:tcW w:w="4464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Общий объем финансирования программы составляет – 4194,9 тыс. рублей, в том числе по годам: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2022 год – 1398,3 тыс. руб.;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2023 год – 1398,3 тыс. руб.;</w:t>
            </w:r>
          </w:p>
          <w:p w:rsidR="00626F55" w:rsidRPr="00626F55" w:rsidRDefault="00626F55" w:rsidP="00626F55">
            <w:pPr>
              <w:rPr>
                <w:rFonts w:ascii="Times New Roman" w:eastAsia="Calibri" w:hAnsi="Times New Roman"/>
              </w:rPr>
            </w:pPr>
            <w:r w:rsidRPr="00626F55">
              <w:rPr>
                <w:rFonts w:ascii="Times New Roman" w:eastAsia="Calibri" w:hAnsi="Times New Roman"/>
              </w:rPr>
              <w:t>2024 год – 1398,3 тыс. руб.</w:t>
            </w:r>
          </w:p>
        </w:tc>
      </w:tr>
    </w:tbl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Приложение 5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к Постановлению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626F55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626F55" w:rsidRPr="00626F55" w:rsidRDefault="00626F55" w:rsidP="00626F5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«06</w:t>
      </w:r>
      <w:r w:rsidRPr="00626F55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декабря</w:t>
      </w:r>
      <w:r w:rsidRPr="00626F55">
        <w:rPr>
          <w:rFonts w:ascii="Times New Roman" w:eastAsia="Calibri" w:hAnsi="Times New Roman" w:cs="Times New Roman"/>
        </w:rPr>
        <w:t xml:space="preserve"> 2021 г. №</w:t>
      </w:r>
      <w:r>
        <w:rPr>
          <w:rFonts w:ascii="Times New Roman" w:eastAsia="Calibri" w:hAnsi="Times New Roman" w:cs="Times New Roman"/>
        </w:rPr>
        <w:t xml:space="preserve"> 22</w:t>
      </w:r>
    </w:p>
    <w:p w:rsidR="00626F55" w:rsidRPr="00626F55" w:rsidRDefault="00626F55" w:rsidP="00626F5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"Совершенствование муниципального управления муниципального образования «Озерное»</w:t>
      </w:r>
    </w:p>
    <w:p w:rsidR="00626F55" w:rsidRPr="00626F55" w:rsidRDefault="00626F55" w:rsidP="00626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F55">
        <w:rPr>
          <w:rFonts w:ascii="Times New Roman" w:eastAsia="Calibri" w:hAnsi="Times New Roman" w:cs="Times New Roman"/>
          <w:sz w:val="24"/>
          <w:szCs w:val="24"/>
        </w:rPr>
        <w:t>на 2022-2024 годы</w:t>
      </w: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268"/>
        <w:gridCol w:w="2268"/>
      </w:tblGrid>
      <w:tr w:rsidR="00626F55" w:rsidRPr="00626F55" w:rsidTr="00D478C6">
        <w:tc>
          <w:tcPr>
            <w:tcW w:w="3369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- Главный распорядитель бюджетных средств муниципального образования «Озерное»</w:t>
            </w: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«Озерное»</w:t>
            </w:r>
          </w:p>
        </w:tc>
      </w:tr>
      <w:tr w:rsidR="00626F55" w:rsidRPr="00626F55" w:rsidTr="00D478C6">
        <w:tc>
          <w:tcPr>
            <w:tcW w:w="3369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подразделения, отраслевые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(функциональные) органы Администрации муниципального образования «Озерное»</w:t>
            </w:r>
          </w:p>
        </w:tc>
      </w:tr>
      <w:tr w:rsidR="00626F55" w:rsidRPr="00626F55" w:rsidTr="00D478C6">
        <w:tc>
          <w:tcPr>
            <w:tcW w:w="3369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муниципального управления</w:t>
            </w:r>
          </w:p>
        </w:tc>
      </w:tr>
      <w:tr w:rsidR="00626F55" w:rsidRPr="00626F55" w:rsidTr="00D478C6">
        <w:tc>
          <w:tcPr>
            <w:tcW w:w="3369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"Обеспечение деятельности органов местного самоуправления муниципального образования"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"Передача полномочий"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"Доплаты к пенсиям отдельных категорий граждан и другие общегосударственные вопросы"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F55" w:rsidRPr="00626F55" w:rsidTr="00D478C6">
        <w:tc>
          <w:tcPr>
            <w:tcW w:w="3369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-создание условий для повышения эффективности деятельности Администрации муниципального образования «Озерное» для реализации долгосрочных приоритетов и целей социально-экономического развития муниципального образования «Озерное»;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муниципальными финансами муниципального образования;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долгосрочной сбалансированности и устойчивости бюджетной системы муниципального образования «Озерное»;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оптимизации и повышения эффективности расходов бюджета муниципального образования «Озерное»;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эффективности муниципальной службы.</w:t>
            </w:r>
          </w:p>
        </w:tc>
      </w:tr>
      <w:tr w:rsidR="00626F55" w:rsidRPr="00626F55" w:rsidTr="00D478C6">
        <w:tc>
          <w:tcPr>
            <w:tcW w:w="3369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представлены в приложении №1 к муниципальной программе</w:t>
            </w:r>
          </w:p>
        </w:tc>
      </w:tr>
      <w:tr w:rsidR="00626F55" w:rsidRPr="00626F55" w:rsidTr="00D478C6">
        <w:tc>
          <w:tcPr>
            <w:tcW w:w="3369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2022-2024 годы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F55" w:rsidRPr="00626F55" w:rsidTr="00D478C6">
        <w:trPr>
          <w:trHeight w:val="39"/>
        </w:trPr>
        <w:tc>
          <w:tcPr>
            <w:tcW w:w="3369" w:type="dxa"/>
            <w:vMerge w:val="restart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ассигнований программы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5772,3 тыс. рублей, в том числе:</w:t>
            </w:r>
          </w:p>
        </w:tc>
      </w:tr>
      <w:tr w:rsidR="00626F55" w:rsidRPr="00626F55" w:rsidTr="00D478C6">
        <w:trPr>
          <w:trHeight w:val="33"/>
        </w:trPr>
        <w:tc>
          <w:tcPr>
            <w:tcW w:w="3369" w:type="dxa"/>
            <w:vMerge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 w:rsidRPr="00626F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26F55" w:rsidRPr="00626F55" w:rsidTr="00D478C6">
        <w:trPr>
          <w:trHeight w:val="33"/>
        </w:trPr>
        <w:tc>
          <w:tcPr>
            <w:tcW w:w="3369" w:type="dxa"/>
            <w:vMerge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«Озерное», тыс. руб.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бюджет, тыс. руб.</w:t>
            </w:r>
          </w:p>
        </w:tc>
      </w:tr>
      <w:tr w:rsidR="00626F55" w:rsidRPr="00626F55" w:rsidTr="00D478C6">
        <w:trPr>
          <w:trHeight w:val="33"/>
        </w:trPr>
        <w:tc>
          <w:tcPr>
            <w:tcW w:w="3369" w:type="dxa"/>
            <w:vMerge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6F55">
              <w:rPr>
                <w:rFonts w:ascii="Times New Roman" w:eastAsia="Calibri" w:hAnsi="Times New Roman" w:cs="Times New Roman"/>
              </w:rPr>
              <w:t>1924,1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6F55" w:rsidRPr="00626F55" w:rsidTr="00D478C6">
        <w:trPr>
          <w:trHeight w:val="33"/>
        </w:trPr>
        <w:tc>
          <w:tcPr>
            <w:tcW w:w="3369" w:type="dxa"/>
            <w:vMerge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6F55">
              <w:rPr>
                <w:rFonts w:ascii="Calibri" w:eastAsia="Calibri" w:hAnsi="Calibri" w:cs="Times New Roman"/>
              </w:rPr>
              <w:t>1924,1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6F55" w:rsidRPr="00626F55" w:rsidTr="00D478C6">
        <w:trPr>
          <w:trHeight w:val="33"/>
        </w:trPr>
        <w:tc>
          <w:tcPr>
            <w:tcW w:w="3369" w:type="dxa"/>
            <w:vMerge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6F55">
              <w:rPr>
                <w:rFonts w:ascii="Calibri" w:eastAsia="Calibri" w:hAnsi="Calibri" w:cs="Times New Roman"/>
              </w:rPr>
              <w:t>1924,1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6F55" w:rsidRPr="00626F55" w:rsidTr="00D478C6">
        <w:trPr>
          <w:trHeight w:val="33"/>
        </w:trPr>
        <w:tc>
          <w:tcPr>
            <w:tcW w:w="3369" w:type="dxa"/>
            <w:vMerge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Pr="00626F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6F55">
              <w:rPr>
                <w:rFonts w:ascii="Times New Roman" w:eastAsia="Calibri" w:hAnsi="Times New Roman" w:cs="Times New Roman"/>
              </w:rPr>
              <w:t>5722,3</w:t>
            </w:r>
          </w:p>
        </w:tc>
        <w:tc>
          <w:tcPr>
            <w:tcW w:w="2268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6F55" w:rsidRPr="00626F55" w:rsidTr="00D478C6">
        <w:trPr>
          <w:trHeight w:val="33"/>
        </w:trPr>
        <w:tc>
          <w:tcPr>
            <w:tcW w:w="3369" w:type="dxa"/>
          </w:tcPr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  <w:gridSpan w:val="3"/>
          </w:tcPr>
          <w:p w:rsidR="00626F55" w:rsidRPr="00626F55" w:rsidRDefault="00626F55" w:rsidP="0062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1. Достижение качественного уровня исполнения муниципальными служащими должностных (служебных) обязанностей и оказываемых ими гражданам и организациям муниципальных  услуг;</w:t>
            </w:r>
          </w:p>
          <w:p w:rsidR="00626F55" w:rsidRPr="00626F55" w:rsidRDefault="00626F55" w:rsidP="0062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Повышение эффективности бюджетных расходов муниципального образования «Озерное»; </w:t>
            </w:r>
          </w:p>
          <w:p w:rsidR="00626F55" w:rsidRPr="00626F55" w:rsidRDefault="00626F55" w:rsidP="0062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>3. Установление сбалансированности и устойчивости бюджетной системы и бюджетного процесса;</w:t>
            </w:r>
          </w:p>
          <w:p w:rsidR="00626F55" w:rsidRPr="00626F55" w:rsidRDefault="00626F55" w:rsidP="0062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Формирование бюджета муниципального образования «Озерное» на основе программно-целевого принципа; </w:t>
            </w:r>
          </w:p>
          <w:p w:rsidR="00626F55" w:rsidRPr="00626F55" w:rsidRDefault="00626F55" w:rsidP="0062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Pr="00626F55" w:rsidRDefault="00626F55" w:rsidP="00626F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F55" w:rsidRDefault="00626F55"/>
    <w:sectPr w:rsidR="0062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710"/>
    <w:multiLevelType w:val="multilevel"/>
    <w:tmpl w:val="A0A2F2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5"/>
    <w:rsid w:val="000C71A0"/>
    <w:rsid w:val="00626F55"/>
    <w:rsid w:val="006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66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6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2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66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6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2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2</cp:revision>
  <dcterms:created xsi:type="dcterms:W3CDTF">2021-12-19T09:54:00Z</dcterms:created>
  <dcterms:modified xsi:type="dcterms:W3CDTF">2021-12-19T10:02:00Z</dcterms:modified>
</cp:coreProperties>
</file>