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168" w:lineRule="exact"/>
        <w:ind w:left="457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27.2000007629395pt;margin-top:27.25pt;z-index:-3;width:790.900024414063pt;height:5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 w:hAnsi="Arial" w:cs="Arial"/>
          <w:b w:val="on"/>
          <w:color w:val="000000"/>
          <w:spacing w:val="1"/>
          <w:sz w:val="14"/>
        </w:rPr>
        <w:t>ОТЧЕТ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ОБ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ИСПОЛНЕНИИ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6" w:after="0" w:line="184" w:lineRule="exact"/>
        <w:ind w:left="197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71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ПОЛУЧАТЕЛЯ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БЮДЖЕТНЫХ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СРЕДСТВ,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ИСТОЧНИКОВ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ФИНАНСИРОВАНИЯ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ДЕФИЦИТА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БЮДЖЕТА,</w:t>
      </w:r>
      <w:r>
        <w:rPr>
          <w:rFonts w:ascii="Arial" w:hAnsi="Arial" w:cs="Arial"/>
          <w:b w:val="on"/>
          <w:color w:val="000000"/>
          <w:spacing w:val="-1"/>
          <w:sz w:val="14"/>
        </w:rPr>
        <w:cr>""</w:cr>
      </w:r>
      <w:r>
        <w:rPr>
          <w:rFonts w:ascii="Arial"/>
          <w:b w:val="on"/>
          <w:color w:val="000000"/>
          <w:spacing w:val="125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ДОХОДОВ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3778"/>
          <w:sz w:val="14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КОДЫ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871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ОКУД</w:t>
      </w:r>
      <w:r>
        <w:rPr>
          <w:rFonts w:ascii="Arial"/>
          <w:color w:val="000000"/>
          <w:spacing w:val="5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457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июля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573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Дата</w:t>
      </w:r>
      <w:r>
        <w:rPr>
          <w:rFonts w:ascii="Arial"/>
          <w:color w:val="000000"/>
          <w:spacing w:val="44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01.07.2021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9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Главный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получатель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бюджета,</w:t>
      </w:r>
      <w:r>
        <w:rPr>
          <w:rFonts w:ascii="Arial"/>
          <w:color w:val="000000"/>
          <w:spacing w:val="7617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ОКПО</w:t>
      </w:r>
      <w:r>
        <w:rPr>
          <w:rFonts w:ascii="Arial"/>
          <w:color w:val="000000"/>
          <w:spacing w:val="44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26055033 </w:t>
      </w: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дефицита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61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АМО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512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Глава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БК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853 </w:t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32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МУНИЦИПАЛЬНОГО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ОБРАЗОВАНИЯ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2638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ОКТМО</w:t>
      </w:r>
      <w:r>
        <w:rPr>
          <w:rFonts w:ascii="Arial"/>
          <w:color w:val="000000"/>
          <w:spacing w:val="4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81615455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Периодичность: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месячная,квартальная,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годовая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Единица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измерения:</w:t>
      </w:r>
      <w:r>
        <w:rPr>
          <w:rFonts w:ascii="Arial"/>
          <w:color w:val="000000"/>
          <w:spacing w:val="6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руб.</w:t>
      </w:r>
      <w:r>
        <w:rPr>
          <w:rFonts w:ascii="Arial"/>
          <w:color w:val="000000"/>
          <w:spacing w:val="957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ОКЕИ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4" w:after="0" w:line="168" w:lineRule="exact"/>
        <w:ind w:left="586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Доходы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266" w:after="0" w:line="74" w:lineRule="exact"/>
        <w:ind w:left="271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22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9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0"/>
          <w:sz w:val="14"/>
        </w:rPr>
        <w:t>Доходы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9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7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112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940,00</w:t>
      </w:r>
      <w:r>
        <w:rPr>
          <w:rFonts w:ascii="Arial"/>
          <w:color w:val="000000"/>
          <w:spacing w:val="54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664,84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664,84</w:t>
      </w:r>
      <w:r>
        <w:rPr>
          <w:rFonts w:ascii="Arial"/>
          <w:color w:val="000000"/>
          <w:spacing w:val="122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-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827,97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827,97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172,03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 xml:space="preserve">и </w:t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30,55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30,55</w:t>
      </w:r>
      <w:r>
        <w:rPr>
          <w:rFonts w:ascii="Arial"/>
          <w:color w:val="000000"/>
          <w:spacing w:val="12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которых </w:t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1010203001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лицами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228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имущество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лиц,</w:t>
      </w:r>
      <w:r>
        <w:rPr>
          <w:rFonts w:ascii="Arial"/>
          <w:color w:val="000000"/>
          <w:spacing w:val="23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1060103010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89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95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25,26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25,26</w:t>
      </w:r>
      <w:r>
        <w:rPr>
          <w:rFonts w:ascii="Arial"/>
          <w:color w:val="000000"/>
          <w:spacing w:val="79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774,74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1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взимаемый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ставкам,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применяемым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к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объектам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налогообложения, </w:t>
      </w:r>
      <w:r>
        <w:rPr>
          <w:rFonts w:ascii="Arial" w:hAnsi="Arial" w:cs="Arial"/>
          <w:color w:val="000000"/>
          <w:spacing w:val="-2"/>
          <w:sz w:val="13"/>
        </w:rPr>
        <w:t>расположенным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границах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сельских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поселений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имущество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лиц,</w:t>
      </w:r>
      <w:r>
        <w:rPr>
          <w:rFonts w:ascii="Arial"/>
          <w:color w:val="000000"/>
          <w:spacing w:val="23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1060103010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0,93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0,93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взимаемый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ставкам,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применяемым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к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объектам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налогообложения,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расположенным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границах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сельских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поселений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576" w:right="100" w:bottom="0" w:left="59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7.2000007629395pt;margin-top:-1pt;z-index:-7;width:790.900024414063pt;height:445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2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9"/>
        <w:gridCol w:w="0"/>
      </w:tblGrid>
      <w:tr>
        <w:trPr>
          <w:trHeight w:val="7748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сдачи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аренду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находящегося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оперативном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созданных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(за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исключением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автономных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Дотации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выравнивание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обеспеченности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Субвенции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первичного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воинского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учета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территориях,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где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отсутствуют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военные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комиссариаты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Межбюджетные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трансферты,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передаваемые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части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полномочий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решению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вопросов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местного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значения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заключенными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соглашениями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Прочие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безвозмездные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поступления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78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803,00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803,00</w:t>
            </w:r>
            <w:r>
              <w:rPr>
                <w:rFonts w:ascii="Arial"/>
                <w:color w:val="000000"/>
                <w:spacing w:val="71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197,00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704,25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704,25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88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699,66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699,66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200,34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2,04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2,04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3"/>
              </w:rPr>
              <w:t>1110503510</w:t>
            </w:r>
            <w:r>
              <w:rPr>
                <w:rFonts w:ascii="Arial"/>
                <w:color w:val="000000"/>
                <w:spacing w:val="21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120</w:t>
            </w:r>
            <w:r>
              <w:rPr>
                <w:rFonts w:ascii="Arial"/>
                <w:color w:val="000000"/>
                <w:spacing w:val="132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271,18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271,18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2021500110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9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2023511810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7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71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71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2024001410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890,00</w:t>
            </w:r>
            <w:r>
              <w:rPr>
                <w:rFonts w:ascii="Arial"/>
                <w:color w:val="000000"/>
                <w:spacing w:val="71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54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789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890,00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0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2029005410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079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5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525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525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650,00</w:t>
            </w:r>
            <w:r>
              <w:rPr>
                <w:rFonts w:ascii="Arial"/>
                <w:color w:val="000000"/>
                <w:spacing w:val="5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554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79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27.2000007629395pt;margin-top:27.25pt;z-index:-11;width:792.599975585938pt;height:512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3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5827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2.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Расходы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726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56" w:after="0" w:line="8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74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7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5" w:after="0" w:line="77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1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расхода</w:t>
      </w:r>
      <w:r>
        <w:rPr>
          <w:rFonts w:ascii="Arial"/>
          <w:color w:val="000000"/>
          <w:spacing w:val="20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693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лимитам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169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17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468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59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ассигнованиям</w:t>
      </w:r>
      <w:r>
        <w:rPr>
          <w:rFonts w:ascii="Arial"/>
          <w:color w:val="000000"/>
          <w:spacing w:val="3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219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2046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4134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1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117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1140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 xml:space="preserve">11 </w:t>
      </w:r>
      <w:r>
        <w:rPr>
          <w:rFonts w:ascii="Arial" w:hAnsi="Arial" w:cs="Arial"/>
          <w:color w:val="000000"/>
          <w:spacing w:val="-1"/>
          <w:sz w:val="14"/>
        </w:rPr>
        <w:t>Расходы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2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7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112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940,00</w:t>
      </w:r>
      <w:r>
        <w:rPr>
          <w:rFonts w:ascii="Arial"/>
          <w:color w:val="000000"/>
          <w:spacing w:val="47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112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940,00</w:t>
      </w:r>
      <w:r>
        <w:rPr>
          <w:rFonts w:ascii="Arial"/>
          <w:color w:val="000000"/>
          <w:spacing w:val="54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503,07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503,07</w:t>
      </w:r>
      <w:r>
        <w:rPr>
          <w:rFonts w:ascii="Arial"/>
          <w:color w:val="000000"/>
          <w:spacing w:val="46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436,93</w:t>
      </w:r>
      <w:r>
        <w:rPr>
          <w:rFonts w:ascii="Arial"/>
          <w:color w:val="000000"/>
          <w:spacing w:val="4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436,93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392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691,03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691,03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708,97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708,97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74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118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744,60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744,60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755,40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755,40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555,57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555,57</w:t>
      </w:r>
      <w:r>
        <w:rPr>
          <w:rFonts w:ascii="Arial"/>
          <w:color w:val="000000"/>
          <w:spacing w:val="7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144,43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144,43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550,73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550,73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349,27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349,27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734,27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734,27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265,73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265,73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Резервные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средства</w:t>
      </w:r>
      <w:r>
        <w:rPr>
          <w:rFonts w:ascii="Arial"/>
          <w:color w:val="000000"/>
          <w:spacing w:val="12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42"/>
          <w:sz w:val="13"/>
        </w:rPr>
        <w:t xml:space="preserve"> </w:t>
      </w:r>
      <w:r>
        <w:rPr>
          <w:rFonts w:ascii="Arial"/>
          <w:color w:val="000000"/>
          <w:spacing w:val="-8"/>
          <w:sz w:val="13"/>
        </w:rPr>
        <w:t>0111</w:t>
      </w:r>
      <w:r>
        <w:rPr>
          <w:rFonts w:ascii="Arial"/>
          <w:color w:val="000000"/>
          <w:spacing w:val="9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84100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76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883,17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883,17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016,83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016,83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654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113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118,38</w:t>
      </w:r>
      <w:r>
        <w:rPr>
          <w:rFonts w:ascii="Arial"/>
          <w:color w:val="000000"/>
          <w:spacing w:val="124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6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113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118,38</w:t>
      </w:r>
      <w:r>
        <w:rPr>
          <w:rFonts w:ascii="Arial"/>
          <w:color w:val="000000"/>
          <w:spacing w:val="72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481,62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481,62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700,00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847,99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847,99</w:t>
      </w:r>
      <w:r>
        <w:rPr>
          <w:rFonts w:ascii="Arial"/>
          <w:color w:val="000000"/>
          <w:spacing w:val="648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115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552,01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115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552,01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500,00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прочих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сборов</w:t>
      </w:r>
      <w:r>
        <w:rPr>
          <w:rFonts w:ascii="Arial"/>
          <w:color w:val="000000"/>
          <w:spacing w:val="63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300,00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S2870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89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0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650,00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239,96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239,96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260,04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260,04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380,47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380,47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419,53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419,53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0310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82300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62080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200,00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100,00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74030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0801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020,00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020,00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680,00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680,00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63" w:lineRule="exact"/>
        <w:ind w:left="202" w:right="352" w:firstLine="14390"/>
        <w:jc w:val="left"/>
        <w:rPr>
          <w:rFonts w:ascii="Arial"/>
          <w:color w:val="000000"/>
          <w:spacing w:val="0"/>
          <w:sz w:val="13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27.2000007629395pt;margin-top:18.5pt;z-index:-15;width:792.599975585938pt;height:17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4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целях</w:t>
      </w:r>
      <w:r>
        <w:rPr>
          <w:rFonts w:ascii="Arial"/>
          <w:color w:val="000000"/>
          <w:spacing w:val="24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243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934,00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ремонта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(муниципального)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имущества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5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136,00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136,00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400,00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722,90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567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722,90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677,10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677,10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1101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300,00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62110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3" w:firstLine="20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066,00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066,00 </w:t>
      </w:r>
      <w:r>
        <w:rPr>
          <w:rFonts w:ascii="Arial" w:hAnsi="Arial" w:cs="Arial"/>
          <w:color w:val="000000"/>
          <w:spacing w:val="-3"/>
          <w:sz w:val="14"/>
        </w:rPr>
        <w:t>Результат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исполнения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60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450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35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59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(дефицит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/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профицит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27.2000007629395pt;margin-top:27.25pt;z-index:-19;width:791.099975585938pt;height:21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5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410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3.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финансирования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дефицита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4230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66" w:after="0" w:line="7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299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0"/>
          <w:sz w:val="14"/>
        </w:rPr>
        <w:t>Источники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финансирования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дефицита</w:t>
      </w:r>
      <w:r>
        <w:rPr>
          <w:rFonts w:ascii="Arial"/>
          <w:color w:val="000000"/>
          <w:spacing w:val="134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500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2263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47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06"/>
        <w:gridCol w:w="2493"/>
        <w:gridCol w:w="20"/>
        <w:gridCol w:w="10450"/>
        <w:gridCol w:w="0"/>
      </w:tblGrid>
      <w:tr>
        <w:trPr>
          <w:trHeight w:val="540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4"/>
              </w:rPr>
              <w:t>внутреннего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520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  <w:tr>
        <w:trPr>
          <w:trHeight w:val="663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внешнего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82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358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620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47" w:after="0" w:line="183" w:lineRule="exact"/>
        <w:ind w:left="20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средств</w:t>
      </w:r>
      <w:r>
        <w:rPr>
          <w:rFonts w:ascii="Arial"/>
          <w:color w:val="000000"/>
          <w:spacing w:val="57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700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увеличение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1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90" w:lineRule="exact"/>
        <w:ind w:left="4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уменьшение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9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35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5" w:after="0" w:line="163" w:lineRule="exact"/>
        <w:ind w:left="206" w:right="3583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по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расчетам</w:t>
      </w:r>
      <w:r>
        <w:rPr>
          <w:rFonts w:ascii="Arial"/>
          <w:color w:val="000000"/>
          <w:spacing w:val="281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800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820)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5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61" w:lineRule="exact"/>
        <w:ind w:left="11930" w:right="445" w:firstLine="2659"/>
        <w:jc w:val="left"/>
        <w:rPr>
          <w:rFonts w:ascii="Arial"/>
          <w:color w:val="000000"/>
          <w:spacing w:val="0"/>
          <w:sz w:val="13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27.2000007629395pt;margin-top:27.25pt;z-index:-23;width:791.099975585938pt;height:351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6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96" w:after="0" w:line="74" w:lineRule="exact"/>
        <w:ind w:left="27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3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5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406" w:right="3583" w:firstLine="85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-2"/>
          <w:sz w:val="13"/>
        </w:rPr>
        <w:t>изменение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расчетам</w:t>
      </w:r>
      <w:r>
        <w:rPr>
          <w:rFonts w:ascii="Arial"/>
          <w:color w:val="000000"/>
          <w:spacing w:val="318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810</w:t>
      </w:r>
      <w:r>
        <w:rPr>
          <w:rFonts w:ascii="Arial"/>
          <w:color w:val="000000"/>
          <w:spacing w:val="11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161,77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49" w:lineRule="exact"/>
        <w:ind w:left="4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организующими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исполнение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811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812)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67" w:line="152" w:lineRule="exact"/>
        <w:ind w:left="6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из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них: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06"/>
        <w:gridCol w:w="208"/>
        <w:gridCol w:w="2082"/>
        <w:gridCol w:w="1"/>
        <w:gridCol w:w="19"/>
        <w:gridCol w:w="1"/>
        <w:gridCol w:w="9858"/>
        <w:gridCol w:w="1"/>
        <w:gridCol w:w="0"/>
      </w:tblGrid>
      <w:tr>
        <w:trPr>
          <w:trHeight w:val="1478" w:hRule="atLeast"/>
        </w:trPr>
        <w:tc>
          <w:tcPr>
            <w:tcW w:w="4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291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(дебетовый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210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02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5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(кредитовый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304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05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2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Изменение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+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822)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206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6"/>
                <w:sz w:val="13"/>
              </w:rPr>
              <w:t>811</w:t>
            </w:r>
            <w:r>
              <w:rPr>
                <w:rFonts w:ascii="Arial"/>
                <w:color w:val="000000"/>
                <w:spacing w:val="112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660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664,84</w:t>
            </w:r>
            <w:r>
              <w:rPr>
                <w:rFonts w:ascii="Arial"/>
                <w:color w:val="000000"/>
                <w:spacing w:val="123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660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664,84</w:t>
            </w:r>
            <w:r>
              <w:rPr>
                <w:rFonts w:ascii="Arial"/>
                <w:color w:val="000000"/>
                <w:spacing w:val="60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812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242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503,07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242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503,07</w:t>
            </w:r>
            <w:r>
              <w:rPr>
                <w:rFonts w:ascii="Arial"/>
                <w:color w:val="000000"/>
                <w:spacing w:val="60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  <w:tr>
        <w:trPr>
          <w:trHeight w:val="638" w:hRule="atLeast"/>
        </w:trPr>
        <w:tc>
          <w:tcPr>
            <w:tcW w:w="61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  <w:tc>
          <w:tcPr>
            <w:tcW w:w="2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</w:tbl>
    <w:p>
      <w:pPr>
        <w:pStyle w:val="Normal"/>
        <w:spacing w:before="197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201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Б.И.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Панфилов</w:t>
      </w:r>
      <w:r>
        <w:rPr>
          <w:rFonts w:ascii="Arial"/>
          <w:color w:val="000000"/>
          <w:spacing w:val="1147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финансово-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/>
          <w:color w:val="000000"/>
          <w:spacing w:val="180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706"/>
          <w:sz w:val="11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экономической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службы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825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8" w:after="0" w:line="17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Главный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бухгалтер</w:t>
      </w:r>
      <w:r>
        <w:rPr>
          <w:rFonts w:ascii="Arial"/>
          <w:b w:val="on"/>
          <w:color w:val="000000"/>
          <w:spacing w:val="1647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Л.В.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Мохоева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183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3" w:after="0" w:line="168" w:lineRule="exact"/>
        <w:ind w:left="2654" w:right="0" w:firstLine="0"/>
        <w:jc w:val="left"/>
        <w:rPr>
          <w:rFonts w:ascii="Arial"/>
          <w:b w:val="on"/>
          <w:i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Централизованная</w:t>
      </w:r>
      <w:r>
        <w:rPr>
          <w:rFonts w:ascii="Arial"/>
          <w:b w:val="on"/>
          <w:i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бухгалтерия</w:t>
      </w:r>
      <w:r>
        <w:rPr>
          <w:rFonts w:ascii="Arial"/>
          <w:b w:val="on"/>
          <w:i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909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(наименование,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ОГРН,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ИНН,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КПП,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местонахождение)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9" w:after="0" w:line="190" w:lineRule="exact"/>
        <w:ind w:left="2652" w:right="1187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 xml:space="preserve">Руководитель </w:t>
      </w:r>
      <w:r>
        <w:rPr>
          <w:rFonts w:ascii="Arial" w:hAnsi="Arial" w:cs="Arial"/>
          <w:color w:val="000000"/>
          <w:spacing w:val="0"/>
          <w:sz w:val="14"/>
        </w:rPr>
        <w:t>(уполномоченное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лицо)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687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336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0" w:after="0" w:line="168" w:lineRule="exact"/>
        <w:ind w:left="36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Исполнитель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2844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213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2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3519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(телефон,</w:t>
      </w:r>
      <w:r>
        <w:rPr>
          <w:rFonts w:ascii="Arial"/>
          <w:color w:val="000000"/>
          <w:spacing w:val="1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e-mail)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9" w:after="0" w:line="152" w:lineRule="exact"/>
        <w:ind w:left="86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июля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0"/>
          <w:sz w:val="13"/>
        </w:rPr>
      </w:r>
    </w:p>
    <w:sectPr>
      <w:pgSz w:w="16820" w:h="11900" w:orient="landscape"/>
      <w:pgMar w:top="426" w:right="100" w:bottom="0" w:left="6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2164</Words>
  <Characters>10856</Characters>
  <Application>Aspose</Application>
  <DocSecurity>0</DocSecurity>
  <Lines>84</Lines>
  <Paragraphs>176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12787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2022-05-05T01:41:07+00:00</dcterms:created>
  <dcterms:modified xmlns:xsi="http://www.w3.org/2001/XMLSchema-instance" xmlns:dcterms="http://purl.org/dc/terms/" xsi:type="dcterms:W3CDTF">2022-05-05T01:41:07+00:00</dcterms:modified>
</coreProperties>
</file>