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7" w:rsidRPr="00E313AA" w:rsidRDefault="00B344A7" w:rsidP="00B344A7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313A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9B3659" wp14:editId="0380D033">
            <wp:extent cx="486410" cy="564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A7" w:rsidRPr="00E313AA" w:rsidRDefault="00B344A7" w:rsidP="00B34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13AA">
        <w:rPr>
          <w:rFonts w:ascii="Times New Roman" w:eastAsia="Calibri" w:hAnsi="Times New Roman" w:cs="Times New Roman"/>
          <w:b/>
          <w:sz w:val="40"/>
          <w:szCs w:val="40"/>
        </w:rPr>
        <w:t>СОВЕТ ДЕПУТАТОВ</w:t>
      </w:r>
    </w:p>
    <w:p w:rsidR="00B344A7" w:rsidRPr="00E313AA" w:rsidRDefault="00B344A7" w:rsidP="00B344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313AA">
        <w:rPr>
          <w:rFonts w:ascii="Times New Roman" w:eastAsia="Calibri" w:hAnsi="Times New Roman" w:cs="Times New Roman"/>
          <w:sz w:val="40"/>
          <w:szCs w:val="40"/>
        </w:rPr>
        <w:t>МУНИЦИПАЛЬНОГО ОБРАЗОВАНИЯ «Озерное»</w:t>
      </w:r>
    </w:p>
    <w:p w:rsidR="00B344A7" w:rsidRPr="00E313AA" w:rsidRDefault="00B344A7" w:rsidP="00B344A7">
      <w:pPr>
        <w:tabs>
          <w:tab w:val="left" w:pos="583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13AA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B344A7" w:rsidRDefault="00B344A7" w:rsidP="00B344A7">
      <w:pPr>
        <w:tabs>
          <w:tab w:val="left" w:pos="5835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 апреля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5/3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п.Озерный</w:t>
      </w:r>
    </w:p>
    <w:p w:rsidR="00B344A7" w:rsidRPr="00E313AA" w:rsidRDefault="00B344A7" w:rsidP="00B344A7">
      <w:pPr>
        <w:tabs>
          <w:tab w:val="left" w:pos="583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13A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утверждении</w:t>
      </w:r>
      <w:r w:rsidR="0010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новой редакции</w:t>
      </w: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Положения об установлении налога на имущество физических лиц на территории</w:t>
      </w:r>
      <w:proofErr w:type="gramEnd"/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 образования сельское поселение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399  Налогового кодекса РФ, Федеральным законом </w:t>
      </w:r>
      <w:hyperlink r:id="rId6" w:tgtFrame="_blank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депутатов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 решил: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 </w:t>
      </w:r>
      <w:hyperlink r:id="rId8" w:anchor="Par32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установлении налога на имущество физических лиц на территории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решение Совета депутатов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17/2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последующими изменениями и дополнениями утратившим силу.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  опубликовать на официальном сайте «</w:t>
      </w:r>
      <w:r w:rsidRPr="00B3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озерное-адм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информационном стенде. 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Принятое решение довести до сведения Межрайонной инспекции Федеральной налоговой службы России № 2 по Республике Бурятия.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со дня официального опубликования и </w:t>
      </w: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распространяется на правоотношения, возникшие с налогового периода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344A7" w:rsidRPr="00B344A7" w:rsidRDefault="00B344A7" w:rsidP="00B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4A7" w:rsidRDefault="00B344A7" w:rsidP="00B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Default="00B344A7" w:rsidP="00B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E313AA" w:rsidRDefault="00B344A7" w:rsidP="00B34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313AA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B344A7" w:rsidRPr="00E313AA" w:rsidRDefault="00B344A7" w:rsidP="00B344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МО СП «Озерное»                                                           </w:t>
      </w:r>
      <w:proofErr w:type="spellStart"/>
      <w:r w:rsidRPr="00E313AA">
        <w:rPr>
          <w:rFonts w:ascii="Times New Roman" w:eastAsia="Calibri" w:hAnsi="Times New Roman" w:cs="Times New Roman"/>
          <w:sz w:val="24"/>
          <w:szCs w:val="24"/>
        </w:rPr>
        <w:t>М.С.Алексеева</w:t>
      </w:r>
      <w:proofErr w:type="spellEnd"/>
    </w:p>
    <w:p w:rsidR="00B344A7" w:rsidRPr="00B344A7" w:rsidRDefault="00B344A7" w:rsidP="00B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4A7" w:rsidRPr="00B344A7" w:rsidRDefault="00B344A7" w:rsidP="00B3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344A7" w:rsidRPr="00B344A7" w:rsidRDefault="00B344A7" w:rsidP="00B3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344A7" w:rsidRPr="00B344A7" w:rsidRDefault="00B344A7" w:rsidP="00B344A7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образования </w:t>
      </w:r>
    </w:p>
    <w:p w:rsidR="00B344A7" w:rsidRPr="00B344A7" w:rsidRDefault="00B344A7" w:rsidP="00B344A7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44A7" w:rsidRPr="00B344A7" w:rsidRDefault="00B344A7" w:rsidP="00B344A7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«03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№ 5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  НАЛОГА НА ИМУЩЕСТВО ФИЗИЧЕСКИХ ЛИЦ НА ТЕРРИТОРИИ МУНИЦИПАЛЬНОГО ОБРАЗОВАНИЯ СЕЛЬСКОЕ ПОСЕЛЕНИЕ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в соответствии со статьями 12, 15  и главой 32 </w:t>
      </w:r>
      <w:hyperlink r:id="rId9" w:tgtFrame="_blank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 законом </w:t>
      </w:r>
      <w:hyperlink r:id="rId10" w:tgtFrame="_blank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11" w:tgtFrame="_blank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определяются ставки налога на имущество физических лиц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налогоплательщиков, освобождаемых от уплаты.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Налог на имущество физических лиц является местным налогом и уплачивается физическими лицами, обладающими правом собственности на имущество, признаваемое объектом налогообложения в соответствии со </w:t>
      </w:r>
      <w:hyperlink r:id="rId12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401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 и настоящим Положением.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Объект налогообложения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Объектом налогообложения признается расположенное в пределах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следующее имущество: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4A7">
        <w:rPr>
          <w:rFonts w:ascii="Times New Roman" w:eastAsia="Times New Roman" w:hAnsi="Times New Roman" w:cs="Times New Roman"/>
          <w:lang w:eastAsia="ru-RU"/>
        </w:rPr>
        <w:t>1) жилой дом;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4A7">
        <w:rPr>
          <w:rFonts w:ascii="Times New Roman" w:eastAsia="Times New Roman" w:hAnsi="Times New Roman" w:cs="Times New Roman"/>
          <w:lang w:eastAsia="ru-RU"/>
        </w:rPr>
        <w:t>2) квартира, комната;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4A7">
        <w:rPr>
          <w:rFonts w:ascii="Times New Roman" w:eastAsia="Times New Roman" w:hAnsi="Times New Roman" w:cs="Times New Roman"/>
          <w:lang w:eastAsia="ru-RU"/>
        </w:rPr>
        <w:t xml:space="preserve">3) гараж, </w:t>
      </w:r>
      <w:proofErr w:type="spellStart"/>
      <w:r w:rsidRPr="00B344A7"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 w:rsidRPr="00B344A7">
        <w:rPr>
          <w:rFonts w:ascii="Times New Roman" w:eastAsia="Times New Roman" w:hAnsi="Times New Roman" w:cs="Times New Roman"/>
          <w:lang w:eastAsia="ru-RU"/>
        </w:rPr>
        <w:t>-место;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4A7">
        <w:rPr>
          <w:rFonts w:ascii="Times New Roman" w:eastAsia="Times New Roman" w:hAnsi="Times New Roman" w:cs="Times New Roman"/>
          <w:lang w:eastAsia="ru-RU"/>
        </w:rPr>
        <w:t xml:space="preserve">4) </w:t>
      </w:r>
      <w:hyperlink r:id="rId13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недвижимый комплекс</w:t>
        </w:r>
      </w:hyperlink>
      <w:r w:rsidRPr="00B344A7">
        <w:rPr>
          <w:rFonts w:ascii="Times New Roman" w:eastAsia="Times New Roman" w:hAnsi="Times New Roman" w:cs="Times New Roman"/>
          <w:lang w:eastAsia="ru-RU"/>
        </w:rPr>
        <w:t>;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4A7">
        <w:rPr>
          <w:rFonts w:ascii="Times New Roman" w:eastAsia="Times New Roman" w:hAnsi="Times New Roman" w:cs="Times New Roman"/>
          <w:lang w:eastAsia="ru-RU"/>
        </w:rPr>
        <w:t>5) объект незавершенного строительства;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4A7">
        <w:rPr>
          <w:rFonts w:ascii="Times New Roman" w:eastAsia="Times New Roman" w:hAnsi="Times New Roman" w:cs="Times New Roman"/>
          <w:lang w:eastAsia="ru-RU"/>
        </w:rPr>
        <w:t>6) иные здание, строение, сооружение, помещение.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44A7" w:rsidRPr="00B344A7" w:rsidRDefault="00B344A7" w:rsidP="00B344A7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344A7" w:rsidRPr="00B344A7" w:rsidRDefault="00B344A7" w:rsidP="00B344A7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признается объектом налогообложения имущество, входящее в состав общего имущества многоквартирного дома.</w:t>
      </w: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Налоговая база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1. Н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14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периодом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особенностей, предусмотренных статьей 403 Налогового кодекса РФ</w:t>
      </w:r>
      <w:r w:rsidRPr="00B3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для целей налогообложения сведений об изменяемой кадастровой стоимости.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"/>
      <w:bookmarkEnd w:id="1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15" w:history="1">
        <w:r w:rsidRPr="00B34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общей площади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квартиры, части жилого дома.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"/>
      <w:bookmarkEnd w:id="2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"/>
      <w:bookmarkEnd w:id="3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в отношении объектов налогообложения, указанных в </w:t>
      </w:r>
      <w:hyperlink w:anchor="p7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квадратных метров общей площади жилого дома, части жилого дома в расчете на каждого несовершеннолетнего ребенка. </w:t>
      </w:r>
      <w:proofErr w:type="gramEnd"/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6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статьи 407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РФ, в том числе в случае непредставления в налоговый орган соответствующего заявления, уведомления.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Представительные органы муниципального образования «</w:t>
      </w:r>
      <w:r w:rsidR="00370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увеличивать размеры налоговых вычетов, предусмотренных </w:t>
      </w:r>
      <w:hyperlink w:anchor="p7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применении налоговых вычетов, предусмотренных </w:t>
      </w:r>
      <w:hyperlink w:anchor="p7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Налоговый период. Отчетный период</w:t>
      </w:r>
    </w:p>
    <w:p w:rsidR="00B344A7" w:rsidRPr="00B344A7" w:rsidRDefault="00B344A7" w:rsidP="00B344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Налоговым периодом признается календарный год.</w:t>
      </w: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Налоговая ставка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Налоговые ставки устанавливаются нормативными правовыми актами представительных органов муниципальных образований, в размерах, не превышающих: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1) 0,1 процента в отношении: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-мест, в том числе расположенных в объектах налогообложения, указанных в </w:t>
      </w:r>
      <w:hyperlink r:id="rId18" w:anchor="Par10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"/>
      <w:bookmarkEnd w:id="4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9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 статьи 378.2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РФ, в отношении объектов налогообложения, предусмотренных </w:t>
      </w:r>
      <w:hyperlink r:id="rId20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10 статьи 378.2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0,5 процента в отношении прочих объектов налогообложения.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Налоговые ставки, указанные в </w:t>
      </w:r>
      <w:hyperlink r:id="rId21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настоящего раздела, могут быть уменьшены до нуля или увеличены, но не более чем в три раза нормативными правовыми актами представительного органа муниципальных образований «</w:t>
      </w:r>
      <w:proofErr w:type="gramStart"/>
      <w:r w:rsidR="00370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и сроки уплаты налога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 подлежит уплате налогоплательщиками в срок не позднее 1 декабря года, следующего за истекшим налоговым периодом.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Направление налогового уведомления допускается не более чем за три налоговых периода, предшествующих календарному году его направления. </w:t>
      </w:r>
    </w:p>
    <w:p w:rsidR="00B344A7" w:rsidRPr="00B344A7" w:rsidRDefault="00B344A7" w:rsidP="00B344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Налогоплательщик уплачивает налог не более чем за три налоговых периода, предшествующих календарному году направления налогового уведомления. </w:t>
      </w: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Налоговые льготы</w:t>
      </w:r>
    </w:p>
    <w:p w:rsidR="00B344A7" w:rsidRPr="00B344A7" w:rsidRDefault="00B344A7" w:rsidP="00B344A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налоговую льготу имеют следующие категории налогоплательщиков: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инвалиды I и II групп инвалидности;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инвалиды с детства, дети-инвалиды;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частей действующей армии;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лица, имеющие право на получение социальной поддержки в соответствии с </w:t>
      </w:r>
      <w:hyperlink r:id="rId22" w:history="1">
        <w:r w:rsidRPr="003701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23" w:history="1">
        <w:r w:rsidRPr="003701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производственном объединении "Маяк" и сбросов радиоактивных отходов в реку </w:t>
      </w:r>
      <w:proofErr w:type="spellStart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Теча</w:t>
      </w:r>
      <w:proofErr w:type="spellEnd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и Федеральным </w:t>
      </w:r>
      <w:hyperlink r:id="rId24" w:history="1">
        <w:r w:rsidRPr="003701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 января 2002 года N 2-</w:t>
      </w: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лица, принимавшие непосредственное участие в составе </w:t>
      </w:r>
      <w:hyperlink r:id="rId25" w:history="1">
        <w:r w:rsidRPr="003701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подразделений особого риска</w:t>
        </w:r>
      </w:hyperlink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26" w:history="1">
        <w:r w:rsidRPr="003701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мая 1998 года N 76-ФЗ "О статусе военнослужащих";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пенсионеры, получающие пенсии, назначаемые в порядке, установленном пенсионным </w:t>
      </w:r>
      <w:hyperlink r:id="rId27" w:history="1">
        <w:r w:rsidRPr="003701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граждане, уволенны</w:t>
      </w:r>
      <w:r w:rsidR="0037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 военной службы или </w:t>
      </w:r>
      <w:proofErr w:type="spellStart"/>
      <w:r w:rsidR="0037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призывавш</w:t>
      </w: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иеся</w:t>
      </w:r>
      <w:proofErr w:type="spellEnd"/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16) члены Добровольных народных дружин;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17) члены Добровольных пожарных команд. 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льгот.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Налоговая льгота предоставляется в отношении следующих видов объектов налогообложения: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квартира, часть квартиры или комната;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жилой дом или часть жилого дома;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помещение или сооружение, 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8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14 пункта 1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хозяйственное строение или сооружение, 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9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15 пункта 1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раздела;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гараж или </w:t>
      </w:r>
      <w:proofErr w:type="spell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Налоговая льгота не предоставляется в отношении объектов налогообложения, указанных в </w:t>
      </w:r>
      <w:hyperlink r:id="rId30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 пункта 2 статьи 406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РФ, за исключением гаражей и </w:t>
      </w:r>
      <w:proofErr w:type="spell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расположенных в таких объектах налогообложения.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31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налоговой льготы, а также вправе представить </w:t>
      </w:r>
      <w:hyperlink r:id="rId32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документы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33" w:history="1">
        <w:r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361.1</w:t>
        </w:r>
      </w:hyperlink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РФ.</w:t>
      </w:r>
    </w:p>
    <w:p w:rsidR="00B344A7" w:rsidRPr="00B344A7" w:rsidRDefault="00102075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344A7"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="00B344A7"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налоговой льготы и </w:t>
      </w:r>
      <w:hyperlink r:id="rId35" w:history="1">
        <w:r w:rsidR="00B344A7"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B344A7"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заполнения, </w:t>
      </w:r>
      <w:hyperlink r:id="rId36" w:history="1">
        <w:r w:rsidR="00B344A7" w:rsidRPr="00370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формат</w:t>
        </w:r>
      </w:hyperlink>
      <w:r w:rsidR="00B344A7"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налогоплательщик, имеющий право на налоговую льготу, не предоставил в налоговый орган заявление о предоставлении налоговой льготы или не сообщил об отказе налоговой льготы, налоговая льгота предоставляется на основании сведений, полученных налоговым органом в соответствии с настоящим Кодексом и </w:t>
      </w: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другими федеральными законами, начиная с налогового периода, в котором у налогоплательщика возникло право на налоговую льготу.  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344A7" w:rsidRPr="00B344A7" w:rsidRDefault="00B344A7" w:rsidP="00B344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344A7" w:rsidRPr="00B344A7" w:rsidRDefault="00B344A7" w:rsidP="00B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B344A7" w:rsidRDefault="00B344A7" w:rsidP="00B3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A7" w:rsidRPr="00E313AA" w:rsidRDefault="00B344A7" w:rsidP="00B34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4A7" w:rsidRPr="00E313AA" w:rsidRDefault="00B344A7" w:rsidP="00B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07" w:rsidRDefault="00574607"/>
    <w:sectPr w:rsidR="0057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A7"/>
    <w:rsid w:val="00102075"/>
    <w:rsid w:val="00370128"/>
    <w:rsid w:val="00574607"/>
    <w:rsid w:val="009F44B6"/>
    <w:rsid w:val="00B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hyperlink" Target="consultantplus://offline/ref=E14F94E9FD6B5E681ACBA8889F1FED6CCCF7342F4496F73529B1F9F807E365401AE140161CCA70A" TargetMode="External"/><Relationship Id="rId18" Type="http://schemas.openxmlformats.org/officeDocument/2006/relationships/hyperlink" Target="file:///C:\Users\OEM\Documents\&#1085;&#1086;&#1074;&#1086;&#1077;%20&#1055;&#1086;&#1083;&#1086;&#1078;&#1077;&#1085;&#1080;&#1077;%20&#1086;%20&#1079;&#1077;&#1084;&#1077;&#1083;&#1100;&#1085;&#1086;&#1084;%20&#1085;&#1072;&#1083;&#1086;&#1075;&#1077;,%20&#1085;&#1076;&#1092;&#1083;%20&#1045;&#1088;&#1072;&#1074;&#1085;&#1080;&#1085;&#1089;&#1082;&#1086;&#1075;&#1086;%20&#1088;&#1072;&#1081;&#1086;&#1085;&#1072;.doc" TargetMode="External"/><Relationship Id="rId26" Type="http://schemas.openxmlformats.org/officeDocument/2006/relationships/hyperlink" Target="consultantplus://offline/ref=6B1603D1ABAC842865A41037B02CDE0CF2C11AFE7C92B9A6C80D4062184495B6F53498X7fC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907&amp;dst=10359&amp;field=134&amp;date=05.04.2023" TargetMode="External"/><Relationship Id="rId34" Type="http://schemas.openxmlformats.org/officeDocument/2006/relationships/hyperlink" Target="consultantplus://offline/ref=F21DE60441281268AB6158DF36AF2C784A9A2638B540F9A6AF6D6D3A3E3768D826D8BB2DAF956F32m1hDB" TargetMode="External"/><Relationship Id="rId7" Type="http://schemas.openxmlformats.org/officeDocument/2006/relationships/hyperlink" Target="http://pravo-search.minjust.ru/bigs/showDocument.html?id=E06AB65E-08F6-45B9-A16C-1A7C4639ED77" TargetMode="External"/><Relationship Id="rId12" Type="http://schemas.openxmlformats.org/officeDocument/2006/relationships/hyperlink" Target="consultantplus://offline/ref=A89264C8448D52C0BDD71718F806B28B316FCBCDDD065805A29196ADD6F56683711F30320AF118P151A" TargetMode="External"/><Relationship Id="rId17" Type="http://schemas.openxmlformats.org/officeDocument/2006/relationships/hyperlink" Target="https://login.consultant.ru/link/?req=doc&amp;base=LAW&amp;n=436907&amp;dst=17434&amp;field=134&amp;date=05.04.2023" TargetMode="External"/><Relationship Id="rId25" Type="http://schemas.openxmlformats.org/officeDocument/2006/relationships/hyperlink" Target="consultantplus://offline/ref=6B1603D1ABAC842865A41037B02CDE0CF0C812F17C91B9A6C80D4062184495B6F53498785681A901X6fBB" TargetMode="External"/><Relationship Id="rId33" Type="http://schemas.openxmlformats.org/officeDocument/2006/relationships/hyperlink" Target="consultantplus://offline/ref=F21DE60441281268AB6158DF36AF2C784B902131BC46F9A6AF6D6D3A3E3768D826D8BB2DAB9667m3h1B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6907&amp;dst=14399&amp;field=134&amp;date=05.04.2023" TargetMode="External"/><Relationship Id="rId20" Type="http://schemas.openxmlformats.org/officeDocument/2006/relationships/hyperlink" Target="consultantplus://offline/ref=C13EECAB0ABC3E5D396B9DB7E67C08C805E673E27AF3EC88FB660E787D8732DBD2B1A2E729C236X4B" TargetMode="External"/><Relationship Id="rId29" Type="http://schemas.openxmlformats.org/officeDocument/2006/relationships/hyperlink" Target="consultantplus://offline/ref=F21DE60441281268AB6158DF36AF2C784B902131BC46F9A6AF6D6D3A3E3768D826D8BB2DAF916Fm3h1B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E06AB65E-08F6-45B9-A16C-1A7C4639ED77" TargetMode="External"/><Relationship Id="rId24" Type="http://schemas.openxmlformats.org/officeDocument/2006/relationships/hyperlink" Target="consultantplus://offline/ref=6B1603D1ABAC842865A41037B02CDE0CF2C117F07D97B9A6C80D406218X4f4B" TargetMode="External"/><Relationship Id="rId32" Type="http://schemas.openxmlformats.org/officeDocument/2006/relationships/hyperlink" Target="consultantplus://offline/ref=F21DE60441281268AB6158DF36AF2C784A9A2431BD44F9A6AF6D6D3A3E3768D826D8BB2DAF956F30m1hFB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77193&amp;dst=100259&amp;field=134&amp;date=05.04.2023" TargetMode="External"/><Relationship Id="rId23" Type="http://schemas.openxmlformats.org/officeDocument/2006/relationships/hyperlink" Target="consultantplus://offline/ref=6B1603D1ABAC842865A41037B02CDE0CF3C911FE7294B9A6C80D406218X4f4B" TargetMode="External"/><Relationship Id="rId28" Type="http://schemas.openxmlformats.org/officeDocument/2006/relationships/hyperlink" Target="consultantplus://offline/ref=F21DE60441281268AB6158DF36AF2C784B902131BC46F9A6AF6D6D3A3E3768D826D8BB2DAF916Fm3h0B" TargetMode="External"/><Relationship Id="rId36" Type="http://schemas.openxmlformats.org/officeDocument/2006/relationships/hyperlink" Target="consultantplus://offline/ref=F21DE60441281268AB6158DF36AF2C784A9A2638B540F9A6AF6D6D3A3E3768D826D8BB2DAF956C31m1hAB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hyperlink" Target="consultantplus://offline/ref=C13EECAB0ABC3E5D396B9DB7E67C08C805E673E27AF3EC88FB660E787D8732DBD2B1A2E72CC536X9B" TargetMode="External"/><Relationship Id="rId31" Type="http://schemas.openxmlformats.org/officeDocument/2006/relationships/hyperlink" Target="consultantplus://offline/ref=F21DE60441281268AB6158DF36AF2C784A9A2638B540F9A6AF6D6D3A3E3768D826D8BB2DAF956F32m1h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F7DE1846-3C6A-47AB-B440-B8E4CEA90C68" TargetMode="External"/><Relationship Id="rId14" Type="http://schemas.openxmlformats.org/officeDocument/2006/relationships/hyperlink" Target="https://login.consultant.ru/link/?req=doc&amp;base=LAW&amp;n=436907&amp;dst=10355&amp;field=134&amp;date=05.04.2023" TargetMode="External"/><Relationship Id="rId22" Type="http://schemas.openxmlformats.org/officeDocument/2006/relationships/hyperlink" Target="consultantplus://offline/ref=6B1603D1ABAC842865A41037B02CDE0CF2C117F07F9EB9A6C80D406218X4f4B" TargetMode="External"/><Relationship Id="rId27" Type="http://schemas.openxmlformats.org/officeDocument/2006/relationships/hyperlink" Target="consultantplus://offline/ref=6B1603D1ABAC842865A41037B02CDE0CF3C110F07292B9A6C80D4062184495B6F53498785681A901X6fBB" TargetMode="External"/><Relationship Id="rId30" Type="http://schemas.openxmlformats.org/officeDocument/2006/relationships/hyperlink" Target="consultantplus://offline/ref=F21DE60441281268AB6158DF36AF2C784B902131BC46F9A6AF6D6D3A3E3768D826D8BB2DAF9669m3h5B" TargetMode="External"/><Relationship Id="rId35" Type="http://schemas.openxmlformats.org/officeDocument/2006/relationships/hyperlink" Target="consultantplus://offline/ref=F21DE60441281268AB6158DF36AF2C784A9A2638B540F9A6AF6D6D3A3E3768D826D8BB2DAF956D30m1h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2023-04-06T06:38:00Z</cp:lastPrinted>
  <dcterms:created xsi:type="dcterms:W3CDTF">2023-04-06T02:19:00Z</dcterms:created>
  <dcterms:modified xsi:type="dcterms:W3CDTF">2023-04-06T06:44:00Z</dcterms:modified>
</cp:coreProperties>
</file>